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097305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Sweetcorn</w:t>
            </w:r>
          </w:p>
        </w:tc>
      </w:tr>
      <w:tr>
        <w:tc>
          <w:tcPr>
            <w:tcW w:type="dxa" w:w="2608"/>
          </w:tcPr>
          <w:p>
            <w:pPr>
              <w:pStyle w:val="Smallintable"/>
            </w:pPr>
            <w:r>
              <w:t>Country</w:t>
            </w:r>
          </w:p>
        </w:tc>
        <w:tc>
          <w:tcPr>
            <w:tcW w:type="dxa" w:w="7937"/>
          </w:tcPr>
          <w:p>
            <w:pPr>
              <w:pStyle w:val="Smallintable"/>
            </w:pPr>
            <w:r>
              <w:t>Central America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2,040,000.00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R130924</w:t>
            </w:r>
          </w:p>
        </w:tc>
        <w:tc>
          <w:tcPr>
            <w:tcW w:type="dxa" w:w="8277"/>
          </w:tcPr>
          <w:p>
            <w:pPr>
              <w:pStyle w:val="Smallintable"/>
            </w:pPr>
            <w:r>
              <w:t>opening and providing for the management of Union tariff quotas for agricultural products originating in Central America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2200</w:t>
            </w:r>
          </w:p>
        </w:tc>
        <w:tc>
          <w:tcPr>
            <w:tcW w:type="dxa" w:w="8277"/>
          </w:tcPr>
          <w:p>
            <w:pPr>
              <w:pStyle w:val="Smallintable"/>
            </w:pPr>
            <w:r>
              <w:t>Central America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0710400000</w:t>
            </w:r>
          </w:p>
        </w:tc>
        <w:tc>
          <w:tcPr>
            <w:tcW w:type="dxa" w:w="8561"/>
          </w:tcPr>
          <w:p>
            <w:pPr>
              <w:pStyle w:val="Smallintable"/>
            </w:pPr>
            <w:r>
              <w:t>Sweetcorn</w:t>
            </w:r>
          </w:p>
        </w:tc>
      </w:tr>
      <w:tr>
        <w:tc>
          <w:tcPr>
            <w:tcW w:type="dxa" w:w="1984"/>
          </w:tcPr>
          <w:p>
            <w:pPr>
              <w:pStyle w:val="Smallintable"/>
            </w:pPr>
            <w:r>
              <w:t>0711903000</w:t>
            </w:r>
          </w:p>
        </w:tc>
        <w:tc>
          <w:tcPr>
            <w:tcW w:type="dxa" w:w="8561"/>
          </w:tcPr>
          <w:p>
            <w:pPr>
              <w:pStyle w:val="Smallintable"/>
            </w:pPr>
            <w:r>
              <w:t>Sweetcorn</w:t>
            </w:r>
          </w:p>
        </w:tc>
      </w:tr>
      <w:tr>
        <w:tc>
          <w:tcPr>
            <w:tcW w:type="dxa" w:w="1984"/>
          </w:tcPr>
          <w:p>
            <w:pPr>
              <w:pStyle w:val="Smallintable"/>
            </w:pPr>
            <w:r>
              <w:t>2001903000</w:t>
            </w:r>
          </w:p>
        </w:tc>
        <w:tc>
          <w:tcPr>
            <w:tcW w:type="dxa" w:w="8561"/>
          </w:tcPr>
          <w:p>
            <w:pPr>
              <w:pStyle w:val="Smallintable"/>
            </w:pPr>
            <w:r>
              <w:t>Sweetcorn (Zea mays var. saccharata)</w:t>
            </w:r>
          </w:p>
        </w:tc>
      </w:tr>
      <w:tr>
        <w:tc>
          <w:tcPr>
            <w:tcW w:type="dxa" w:w="1984"/>
          </w:tcPr>
          <w:p>
            <w:pPr>
              <w:pStyle w:val="Smallintable"/>
            </w:pPr>
            <w:r>
              <w:t>2004901000</w:t>
            </w:r>
          </w:p>
        </w:tc>
        <w:tc>
          <w:tcPr>
            <w:tcW w:type="dxa" w:w="8561"/>
          </w:tcPr>
          <w:p>
            <w:pPr>
              <w:pStyle w:val="Smallintable"/>
            </w:pPr>
            <w:r>
              <w:t>Sweetcorn (Zea mays var. saccharata)</w:t>
            </w:r>
          </w:p>
        </w:tc>
      </w:tr>
      <w:tr>
        <w:tc>
          <w:tcPr>
            <w:tcW w:type="dxa" w:w="1984"/>
          </w:tcPr>
          <w:p>
            <w:pPr>
              <w:pStyle w:val="Smallintable"/>
            </w:pPr>
            <w:r>
              <w:t>2005800000</w:t>
            </w:r>
          </w:p>
        </w:tc>
        <w:tc>
          <w:tcPr>
            <w:tcW w:type="dxa" w:w="8561"/>
          </w:tcPr>
          <w:p>
            <w:pPr>
              <w:pStyle w:val="Smallintable"/>
            </w:pPr>
            <w:r>
              <w:t>Sweetcorn (Zea mays var.saccharata)</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0710400000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0711903000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2001903000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2004901000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924/2013 of 25 September 2013 opening and providing for the management of Union tariff quotas for agricultural products originating in Central America (OJ L 254/6)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2,040,000.00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