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Sweetcorn provisionally preserved, e.g. by sulphur dioxide gas, in brine, in sulphur water or in other preservative solutions, but unsuitable in that state for immediate consumption</w:t>
              <w:br/>
              <w:br/>
              <w:t>Sweetcorn (Zea Mays var. Saccharata), prepared or preserved  by vinegar or acetic acid</w:t>
              <w:br/>
              <w:br/>
              <w:t>Maize (corn), prepared or preserved, not containing added spirit or added sugar (excl. sweetcorn (Zea mays var. Saccharata)</w:t>
              <w:br/>
            </w:r>
          </w:p>
        </w:tc>
      </w:tr>
      <w:tr>
        <w:tc>
          <w:tcPr>
            <w:tcW w:type="dxa" w:w="2608"/>
          </w:tcPr>
          <w:p>
            <w:pPr>
              <w:pStyle w:val="Smallintable"/>
            </w:pPr>
            <w:r>
              <w:t>Country</w:t>
            </w:r>
          </w:p>
        </w:tc>
        <w:tc>
          <w:tcPr>
            <w:tcW w:type="dxa" w:w="7937"/>
          </w:tcPr>
          <w:p>
            <w:pPr>
              <w:pStyle w:val="Smallintable"/>
            </w:pPr>
            <w:r>
              <w:t>Ecuador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R170754</w:t>
            </w:r>
          </w:p>
        </w:tc>
        <w:tc>
          <w:tcPr>
            <w:tcW w:type="dxa" w:w="8277"/>
          </w:tcPr>
          <w:p>
            <w:pPr>
              <w:pStyle w:val="Smallintable"/>
            </w:pPr>
            <w:r>
              <w:t>opening and providing for the management of Union tariff quotas for certain agricultural and processed agricultural products originating in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0711903000</w:t>
            </w:r>
          </w:p>
        </w:tc>
        <w:tc>
          <w:tcPr>
            <w:tcW w:type="dxa" w:w="8561"/>
          </w:tcPr>
          <w:p>
            <w:pPr>
              <w:pStyle w:val="Smallintable"/>
            </w:pPr>
            <w:r>
              <w:t>Sweetcorn</w:t>
            </w:r>
          </w:p>
        </w:tc>
      </w:tr>
      <w:tr>
        <w:tc>
          <w:tcPr>
            <w:tcW w:type="dxa" w:w="1984"/>
          </w:tcPr>
          <w:p>
            <w:pPr>
              <w:pStyle w:val="Smallintable"/>
            </w:pPr>
            <w:r>
              <w:t>2001903000</w:t>
            </w:r>
          </w:p>
        </w:tc>
        <w:tc>
          <w:tcPr>
            <w:tcW w:type="dxa" w:w="8561"/>
          </w:tcPr>
          <w:p>
            <w:pPr>
              <w:pStyle w:val="Smallintable"/>
            </w:pPr>
            <w:r>
              <w:t>Sweetcorn (Zea mays var. saccharata)</w:t>
            </w:r>
          </w:p>
        </w:tc>
      </w:tr>
      <w:tr>
        <w:tc>
          <w:tcPr>
            <w:tcW w:type="dxa" w:w="1984"/>
          </w:tcPr>
          <w:p>
            <w:pPr>
              <w:pStyle w:val="Smallintable"/>
            </w:pPr>
            <w:r>
              <w:t>2008998500</w:t>
            </w:r>
          </w:p>
        </w:tc>
        <w:tc>
          <w:tcPr>
            <w:tcW w:type="dxa" w:w="8561"/>
          </w:tcPr>
          <w:p>
            <w:pPr>
              <w:pStyle w:val="Smallintable"/>
            </w:pPr>
            <w:r>
              <w:t>Maize (corn), other than sweetcorn (Zea mays var. saccharata)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0711903000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2001903000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2017/754 of 28 April 2017 opening and providing for the management of Union tariff quotas for certain agricultural and processed agricultural products originating in Ecuador (see OJ L 113/28)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