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098316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5402000000</w:t>
            </w:r>
          </w:p>
        </w:tc>
        <w:tc>
          <w:tcPr>
            <w:tcW w:type="dxa" w:w="8561"/>
          </w:tcPr>
          <w:p>
            <w:pPr>
              <w:pStyle w:val="Smallintable"/>
            </w:pPr>
            <w:r>
              <w:t>Synthetic filament yarn (other than sewing thread), not put up for retail sale, including synthetic monofilament of less than 67|decitex</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4,002,000.00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