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5703000000</w:t>
            </w:r>
          </w:p>
        </w:tc>
        <w:tc>
          <w:tcPr>
            <w:tcW w:type="dxa" w:w="8561"/>
          </w:tcPr>
          <w:p>
            <w:pPr>
              <w:pStyle w:val="Smallintable"/>
            </w:pPr>
            <w:r>
              <w:t>Carpets and other textile floor coverings, tufted, whether or not made up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196,000.00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