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6210500000</w:t>
            </w:r>
          </w:p>
        </w:tc>
        <w:tc>
          <w:tcPr>
            <w:tcW w:type="dxa" w:w="8561"/>
          </w:tcPr>
          <w:p>
            <w:pPr>
              <w:pStyle w:val="Smallintable"/>
            </w:pPr>
            <w:r>
              <w:t>Other women's or girls' garments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