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098356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6211000000</w:t>
            </w:r>
          </w:p>
        </w:tc>
        <w:tc>
          <w:tcPr>
            <w:tcW w:type="dxa" w:w="8561"/>
          </w:tcPr>
          <w:p>
            <w:pPr>
              <w:pStyle w:val="Smallintable"/>
            </w:pPr>
            <w:r>
              <w:t>Tracksuits, ski suits and swimwear; other garments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52,000.00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