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8703211000</w:t>
            </w:r>
          </w:p>
        </w:tc>
        <w:tc>
          <w:tcPr>
            <w:tcW w:type="dxa" w:w="8561"/>
          </w:tcPr>
          <w:p>
            <w:pPr>
              <w:pStyle w:val="Smallintable"/>
            </w:pPr>
            <w:r>
              <w:t>New</w:t>
            </w:r>
          </w:p>
        </w:tc>
      </w:tr>
      <w:tr>
        <w:tc>
          <w:tcPr>
            <w:tcW w:type="dxa" w:w="1984"/>
          </w:tcPr>
          <w:p>
            <w:pPr>
              <w:pStyle w:val="Smallintable"/>
            </w:pPr>
            <w:r>
              <w:t>8703219000</w:t>
            </w:r>
          </w:p>
        </w:tc>
        <w:tc>
          <w:tcPr>
            <w:tcW w:type="dxa" w:w="8561"/>
          </w:tcPr>
          <w:p>
            <w:pPr>
              <w:pStyle w:val="Smallintable"/>
            </w:pPr>
            <w:r>
              <w:t>Used</w:t>
            </w:r>
          </w:p>
        </w:tc>
      </w:tr>
      <w:tr>
        <w:tc>
          <w:tcPr>
            <w:tcW w:type="dxa" w:w="1984"/>
          </w:tcPr>
          <w:p>
            <w:pPr>
              <w:pStyle w:val="Smallintable"/>
            </w:pPr>
            <w:r>
              <w:t>8703220000</w:t>
            </w:r>
          </w:p>
        </w:tc>
        <w:tc>
          <w:tcPr>
            <w:tcW w:type="dxa" w:w="8561"/>
          </w:tcPr>
          <w:p>
            <w:pPr>
              <w:pStyle w:val="Smallintable"/>
            </w:pPr>
            <w:r>
              <w:t>Of a cylinder capacity exceeding 1|000|cm$3|but not exceeding 1|500|cm$3</w:t>
            </w:r>
          </w:p>
        </w:tc>
      </w:tr>
      <w:tr>
        <w:tc>
          <w:tcPr>
            <w:tcW w:type="dxa" w:w="1984"/>
          </w:tcPr>
          <w:p>
            <w:pPr>
              <w:pStyle w:val="Smallintable"/>
            </w:pPr>
            <w:r>
              <w:t>8703230000</w:t>
            </w:r>
          </w:p>
        </w:tc>
        <w:tc>
          <w:tcPr>
            <w:tcW w:type="dxa" w:w="8561"/>
          </w:tcPr>
          <w:p>
            <w:pPr>
              <w:pStyle w:val="Smallintable"/>
            </w:pPr>
            <w:r>
              <w:t>Of a cylinder capacity exceeding 1|500|cm$3|but not exceeding 3|000|cm$3</w:t>
            </w:r>
          </w:p>
        </w:tc>
      </w:tr>
      <w:tr>
        <w:tc>
          <w:tcPr>
            <w:tcW w:type="dxa" w:w="1984"/>
          </w:tcPr>
          <w:p>
            <w:pPr>
              <w:pStyle w:val="Smallintable"/>
            </w:pPr>
            <w:r>
              <w:t>8703240000</w:t>
            </w:r>
          </w:p>
        </w:tc>
        <w:tc>
          <w:tcPr>
            <w:tcW w:type="dxa" w:w="8561"/>
          </w:tcPr>
          <w:p>
            <w:pPr>
              <w:pStyle w:val="Smallintable"/>
            </w:pPr>
            <w:r>
              <w:t>Of a cylinder capacity exceeding 3|000|cm$3</w:t>
            </w:r>
          </w:p>
        </w:tc>
      </w:tr>
      <w:tr>
        <w:tc>
          <w:tcPr>
            <w:tcW w:type="dxa" w:w="1984"/>
          </w:tcPr>
          <w:p>
            <w:pPr>
              <w:pStyle w:val="Smallintable"/>
            </w:pPr>
            <w:r>
              <w:t>8703310000</w:t>
            </w:r>
          </w:p>
        </w:tc>
        <w:tc>
          <w:tcPr>
            <w:tcW w:type="dxa" w:w="8561"/>
          </w:tcPr>
          <w:p>
            <w:pPr>
              <w:pStyle w:val="Smallintable"/>
            </w:pPr>
            <w:r>
              <w:t>Of a cylinder capacity not exceeding 1|500|cm$3</w:t>
            </w:r>
          </w:p>
        </w:tc>
      </w:tr>
      <w:tr>
        <w:tc>
          <w:tcPr>
            <w:tcW w:type="dxa" w:w="1984"/>
          </w:tcPr>
          <w:p>
            <w:pPr>
              <w:pStyle w:val="Smallintable"/>
            </w:pPr>
            <w:r>
              <w:t>8703320000</w:t>
            </w:r>
          </w:p>
        </w:tc>
        <w:tc>
          <w:tcPr>
            <w:tcW w:type="dxa" w:w="8561"/>
          </w:tcPr>
          <w:p>
            <w:pPr>
              <w:pStyle w:val="Smallintable"/>
            </w:pPr>
            <w:r>
              <w:t>Of a cylinder capacity exceeding 1|500|cm$3|but not exceeding 2|500|cm$3</w:t>
            </w:r>
          </w:p>
        </w:tc>
      </w:tr>
      <w:tr>
        <w:tc>
          <w:tcPr>
            <w:tcW w:type="dxa" w:w="1984"/>
          </w:tcPr>
          <w:p>
            <w:pPr>
              <w:pStyle w:val="Smallintable"/>
            </w:pPr>
            <w:r>
              <w:t>8703330000</w:t>
            </w:r>
          </w:p>
        </w:tc>
        <w:tc>
          <w:tcPr>
            <w:tcW w:type="dxa" w:w="8561"/>
          </w:tcPr>
          <w:p>
            <w:pPr>
              <w:pStyle w:val="Smallintable"/>
            </w:pPr>
            <w:r>
              <w:t>Of a cylinder capacity exceeding 2|500|cm$3</w:t>
            </w:r>
          </w:p>
        </w:tc>
      </w:tr>
      <w:tr>
        <w:tc>
          <w:tcPr>
            <w:tcW w:type="dxa" w:w="1984"/>
          </w:tcPr>
          <w:p>
            <w:pPr>
              <w:pStyle w:val="Smallintable"/>
            </w:pPr>
            <w:r>
              <w:t>8703401010</w:t>
            </w:r>
          </w:p>
        </w:tc>
        <w:tc>
          <w:tcPr>
            <w:tcW w:type="dxa" w:w="8561"/>
          </w:tcPr>
          <w:p>
            <w:pPr>
              <w:pStyle w:val="Smallintable"/>
            </w:pPr>
            <w:r>
              <w:t>Of a cylinder capacity not exceeding 1|000|cm$3</w:t>
            </w:r>
          </w:p>
        </w:tc>
      </w:tr>
      <w:tr>
        <w:tc>
          <w:tcPr>
            <w:tcW w:type="dxa" w:w="1984"/>
          </w:tcPr>
          <w:p>
            <w:pPr>
              <w:pStyle w:val="Smallintable"/>
            </w:pPr>
            <w:r>
              <w:t>8703401090</w:t>
            </w:r>
          </w:p>
        </w:tc>
        <w:tc>
          <w:tcPr>
            <w:tcW w:type="dxa" w:w="8561"/>
          </w:tcPr>
          <w:p>
            <w:pPr>
              <w:pStyle w:val="Smallintable"/>
            </w:pPr>
            <w:r>
              <w:t>Other</w:t>
            </w:r>
          </w:p>
        </w:tc>
      </w:tr>
      <w:tr>
        <w:tc>
          <w:tcPr>
            <w:tcW w:type="dxa" w:w="1984"/>
          </w:tcPr>
          <w:p>
            <w:pPr>
              <w:pStyle w:val="Smallintable"/>
            </w:pPr>
            <w:r>
              <w:t>8703409010</w:t>
            </w:r>
          </w:p>
        </w:tc>
        <w:tc>
          <w:tcPr>
            <w:tcW w:type="dxa" w:w="8561"/>
          </w:tcPr>
          <w:p>
            <w:pPr>
              <w:pStyle w:val="Smallintable"/>
            </w:pPr>
            <w:r>
              <w:t>Of a cylinder capacity not exceeding 1|000|cm$3</w:t>
            </w:r>
          </w:p>
        </w:tc>
      </w:tr>
      <w:tr>
        <w:tc>
          <w:tcPr>
            <w:tcW w:type="dxa" w:w="1984"/>
          </w:tcPr>
          <w:p>
            <w:pPr>
              <w:pStyle w:val="Smallintable"/>
            </w:pPr>
            <w:r>
              <w:t>8703409090</w:t>
            </w:r>
          </w:p>
        </w:tc>
        <w:tc>
          <w:tcPr>
            <w:tcW w:type="dxa" w:w="8561"/>
          </w:tcPr>
          <w:p>
            <w:pPr>
              <w:pStyle w:val="Smallintable"/>
            </w:pPr>
            <w:r>
              <w:t>Other</w:t>
            </w:r>
          </w:p>
        </w:tc>
      </w:tr>
      <w:tr>
        <w:tc>
          <w:tcPr>
            <w:tcW w:type="dxa" w:w="1984"/>
          </w:tcPr>
          <w:p>
            <w:pPr>
              <w:pStyle w:val="Smallintable"/>
            </w:pPr>
            <w:r>
              <w:t>8703500000</w:t>
            </w:r>
          </w:p>
        </w:tc>
        <w:tc>
          <w:tcPr>
            <w:tcW w:type="dxa" w:w="8561"/>
          </w:tcPr>
          <w:p>
            <w:pPr>
              <w:pStyle w:val="Smallintable"/>
            </w:pPr>
            <w:r>
              <w:t>Other vehicles, with both compression-ignition internal combustion piston engine (diesel or semi-diesel) and electric motor as motors for propulsion, other than those capable of being charged by plugging to external source of electric power</w:t>
            </w:r>
          </w:p>
        </w:tc>
      </w:tr>
      <w:tr>
        <w:tc>
          <w:tcPr>
            <w:tcW w:type="dxa" w:w="1984"/>
          </w:tcPr>
          <w:p>
            <w:pPr>
              <w:pStyle w:val="Smallintable"/>
            </w:pPr>
            <w:r>
              <w:t>8703601010</w:t>
            </w:r>
          </w:p>
        </w:tc>
        <w:tc>
          <w:tcPr>
            <w:tcW w:type="dxa" w:w="8561"/>
          </w:tcPr>
          <w:p>
            <w:pPr>
              <w:pStyle w:val="Smallintable"/>
            </w:pPr>
            <w:r>
              <w:t>Of a cylinder capacity not exceeding 1|000|cm$3</w:t>
            </w:r>
          </w:p>
        </w:tc>
      </w:tr>
      <w:tr>
        <w:tc>
          <w:tcPr>
            <w:tcW w:type="dxa" w:w="1984"/>
          </w:tcPr>
          <w:p>
            <w:pPr>
              <w:pStyle w:val="Smallintable"/>
            </w:pPr>
            <w:r>
              <w:t>8703601090</w:t>
            </w:r>
          </w:p>
        </w:tc>
        <w:tc>
          <w:tcPr>
            <w:tcW w:type="dxa" w:w="8561"/>
          </w:tcPr>
          <w:p>
            <w:pPr>
              <w:pStyle w:val="Smallintable"/>
            </w:pPr>
            <w:r>
              <w:t>Other</w:t>
            </w:r>
          </w:p>
        </w:tc>
      </w:tr>
      <w:tr>
        <w:tc>
          <w:tcPr>
            <w:tcW w:type="dxa" w:w="1984"/>
          </w:tcPr>
          <w:p>
            <w:pPr>
              <w:pStyle w:val="Smallintable"/>
            </w:pPr>
            <w:r>
              <w:t>8703609010</w:t>
            </w:r>
          </w:p>
        </w:tc>
        <w:tc>
          <w:tcPr>
            <w:tcW w:type="dxa" w:w="8561"/>
          </w:tcPr>
          <w:p>
            <w:pPr>
              <w:pStyle w:val="Smallintable"/>
            </w:pPr>
            <w:r>
              <w:t>Of a cylinder capacity not exceeding 1|000|cm$3</w:t>
            </w:r>
          </w:p>
        </w:tc>
      </w:tr>
      <w:tr>
        <w:tc>
          <w:tcPr>
            <w:tcW w:type="dxa" w:w="1984"/>
          </w:tcPr>
          <w:p>
            <w:pPr>
              <w:pStyle w:val="Smallintable"/>
            </w:pPr>
            <w:r>
              <w:t>8703609090</w:t>
            </w:r>
          </w:p>
        </w:tc>
        <w:tc>
          <w:tcPr>
            <w:tcW w:type="dxa" w:w="8561"/>
          </w:tcPr>
          <w:p>
            <w:pPr>
              <w:pStyle w:val="Smallintable"/>
            </w:pPr>
            <w:r>
              <w:t>Other</w:t>
            </w:r>
          </w:p>
        </w:tc>
      </w:tr>
      <w:tr>
        <w:tc>
          <w:tcPr>
            <w:tcW w:type="dxa" w:w="1984"/>
          </w:tcPr>
          <w:p>
            <w:pPr>
              <w:pStyle w:val="Smallintable"/>
            </w:pPr>
            <w:r>
              <w:t>8703700000</w:t>
            </w:r>
          </w:p>
        </w:tc>
        <w:tc>
          <w:tcPr>
            <w:tcW w:type="dxa" w:w="8561"/>
          </w:tcPr>
          <w:p>
            <w:pPr>
              <w:pStyle w:val="Smallintable"/>
            </w:pPr>
            <w:r>
              <w:t>Other vehicles, with both compression-ignition internal combustion piston engine (diesel or semi-diesel) and electric motor as motors for propulsion, capable of being charged by plugging to external source of electric power</w:t>
            </w:r>
          </w:p>
        </w:tc>
      </w:tr>
      <w:tr>
        <w:tc>
          <w:tcPr>
            <w:tcW w:type="dxa" w:w="1984"/>
          </w:tcPr>
          <w:p>
            <w:pPr>
              <w:pStyle w:val="Smallintable"/>
            </w:pPr>
            <w:r>
              <w:t>8703900000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8703211000</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8703219000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8703220000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8703230000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8703240000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8703310000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8703320000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8703330000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8703401010</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8703401090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8703409010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8703409090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8703500000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8703601010</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8703601090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8703609010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8703609090</w:t>
            </w:r>
          </w:p>
        </w:tc>
        <w:tc>
          <w:tcPr>
            <w:tcW w:type="dxa" w:w="4706"/>
          </w:tcPr>
          <w:p>
            <w:pPr>
              <w:pStyle w:val="Smallintable"/>
            </w:pPr>
            <w:r>
              <w:t>143 [Preferential tariff quota]</w:t>
            </w:r>
          </w:p>
        </w:tc>
        <w:tc>
          <w:tcPr>
            <w:tcW w:type="dxa" w:w="3855"/>
          </w:tcPr>
          <w:p>
            <w:pPr>
              <w:pStyle w:val="Smallintable"/>
            </w:pPr>
            <w:r>
              <w:t>7.5%</w:t>
            </w:r>
          </w:p>
        </w:tc>
      </w:tr>
      <w:tr>
        <w:tc>
          <w:tcPr>
            <w:tcW w:type="dxa" w:w="1984"/>
          </w:tcPr>
          <w:p>
            <w:pPr>
              <w:pStyle w:val="Smallintable"/>
            </w:pPr>
            <w:r>
              <w:t>8703700000</w:t>
            </w:r>
          </w:p>
        </w:tc>
        <w:tc>
          <w:tcPr>
            <w:tcW w:type="dxa" w:w="4706"/>
          </w:tcPr>
          <w:p>
            <w:pPr>
              <w:pStyle w:val="Smallintable"/>
            </w:pPr>
            <w:r>
              <w:t>143 [Preferential tariff quota]</w:t>
            </w:r>
          </w:p>
        </w:tc>
        <w:tc>
          <w:tcPr>
            <w:tcW w:type="dxa" w:w="3855"/>
          </w:tcPr>
          <w:p>
            <w:pPr>
              <w:pStyle w:val="Smallintable"/>
            </w:pPr>
            <w:r>
              <w:t>7.5%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