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Carcases and half-carcases of bison, fresh or chilled</w:t>
              <w:br/>
              <w:t>‘Compensated’ quarters of bison with bone in, fresh or chilled</w:t>
              <w:br/>
              <w:t>Unseparated or separated forequarters of bison, with bone in, fresh or chilled</w:t>
              <w:br/>
              <w:t>Unseparated or separated hindquarters of bison, with bone in, fresh or chilled</w:t>
              <w:br/>
              <w:t>Other cuts of bison with bone in, fresh or chilled</w:t>
              <w:br/>
              <w:t>Carcases and half-carcases of bison, frozen</w:t>
              <w:br/>
              <w:t>Compensated’ quarters of bison with bone in, frozen</w:t>
              <w:br/>
              <w:t>Unseparated or separated forequarters of bison, with bone in, frozen</w:t>
              <w:br/>
              <w:t>Unseparated or separated hindquarters of bison, with bone in, frozen</w:t>
              <w:br/>
              <w:t>Other cuts of bison with bone in, frozen</w:t>
              <w:br/>
              <w:t>Thick skirt and thin skirt of bison, fresh or chilled</w:t>
              <w:br/>
              <w:t>Thick skirt and thin skirt of bison, frozen</w:t>
              <w:br/>
              <w:t>Meat of bison, with bone in, salted, in brine, dried or smoked</w:t>
              <w:br/>
              <w:t>Thick skirt and thin skirt of bison, salted, in brine, dried or smoked</w:t>
              <w:br/>
              <w:t>Other offal of bison meat, salted, in brine, dried or smoked</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0201100093</w:t>
            </w:r>
          </w:p>
        </w:tc>
        <w:tc>
          <w:tcPr>
            <w:tcW w:type="dxa" w:w="8561"/>
          </w:tcPr>
          <w:p>
            <w:pPr>
              <w:pStyle w:val="Smallintable"/>
            </w:pPr>
            <w:r>
              <w:t>Of bison</w:t>
            </w:r>
          </w:p>
        </w:tc>
      </w:tr>
      <w:tr>
        <w:tc>
          <w:tcPr>
            <w:tcW w:type="dxa" w:w="1984"/>
          </w:tcPr>
          <w:p>
            <w:pPr>
              <w:pStyle w:val="Smallintable"/>
            </w:pPr>
            <w:r>
              <w:t>0201202093</w:t>
            </w:r>
          </w:p>
        </w:tc>
        <w:tc>
          <w:tcPr>
            <w:tcW w:type="dxa" w:w="8561"/>
          </w:tcPr>
          <w:p>
            <w:pPr>
              <w:pStyle w:val="Smallintable"/>
            </w:pPr>
            <w:r>
              <w:t>Of bison</w:t>
            </w:r>
          </w:p>
        </w:tc>
      </w:tr>
      <w:tr>
        <w:tc>
          <w:tcPr>
            <w:tcW w:type="dxa" w:w="1984"/>
          </w:tcPr>
          <w:p>
            <w:pPr>
              <w:pStyle w:val="Smallintable"/>
            </w:pPr>
            <w:r>
              <w:t>0201203093</w:t>
            </w:r>
          </w:p>
        </w:tc>
        <w:tc>
          <w:tcPr>
            <w:tcW w:type="dxa" w:w="8561"/>
          </w:tcPr>
          <w:p>
            <w:pPr>
              <w:pStyle w:val="Smallintable"/>
            </w:pPr>
            <w:r>
              <w:t>Of bison</w:t>
            </w:r>
          </w:p>
        </w:tc>
      </w:tr>
      <w:tr>
        <w:tc>
          <w:tcPr>
            <w:tcW w:type="dxa" w:w="1984"/>
          </w:tcPr>
          <w:p>
            <w:pPr>
              <w:pStyle w:val="Smallintable"/>
            </w:pPr>
            <w:r>
              <w:t>0201205093</w:t>
            </w:r>
          </w:p>
        </w:tc>
        <w:tc>
          <w:tcPr>
            <w:tcW w:type="dxa" w:w="8561"/>
          </w:tcPr>
          <w:p>
            <w:pPr>
              <w:pStyle w:val="Smallintable"/>
            </w:pPr>
            <w:r>
              <w:t>Of bison</w:t>
            </w:r>
          </w:p>
        </w:tc>
      </w:tr>
      <w:tr>
        <w:tc>
          <w:tcPr>
            <w:tcW w:type="dxa" w:w="1984"/>
          </w:tcPr>
          <w:p>
            <w:pPr>
              <w:pStyle w:val="Smallintable"/>
            </w:pPr>
            <w:r>
              <w:t>0201209020</w:t>
            </w:r>
          </w:p>
        </w:tc>
        <w:tc>
          <w:tcPr>
            <w:tcW w:type="dxa" w:w="8561"/>
          </w:tcPr>
          <w:p>
            <w:pPr>
              <w:pStyle w:val="Smallintable"/>
            </w:pPr>
            <w:r>
              <w:t>Of bison</w:t>
            </w:r>
          </w:p>
        </w:tc>
      </w:tr>
      <w:tr>
        <w:tc>
          <w:tcPr>
            <w:tcW w:type="dxa" w:w="1984"/>
          </w:tcPr>
          <w:p>
            <w:pPr>
              <w:pStyle w:val="Smallintable"/>
            </w:pPr>
            <w:r>
              <w:t>0202100020</w:t>
            </w:r>
          </w:p>
        </w:tc>
        <w:tc>
          <w:tcPr>
            <w:tcW w:type="dxa" w:w="8561"/>
          </w:tcPr>
          <w:p>
            <w:pPr>
              <w:pStyle w:val="Smallintable"/>
            </w:pPr>
            <w:r>
              <w:t>Of bison</w:t>
            </w:r>
          </w:p>
        </w:tc>
      </w:tr>
      <w:tr>
        <w:tc>
          <w:tcPr>
            <w:tcW w:type="dxa" w:w="1984"/>
          </w:tcPr>
          <w:p>
            <w:pPr>
              <w:pStyle w:val="Smallintable"/>
            </w:pPr>
            <w:r>
              <w:t>0202201020</w:t>
            </w:r>
          </w:p>
        </w:tc>
        <w:tc>
          <w:tcPr>
            <w:tcW w:type="dxa" w:w="8561"/>
          </w:tcPr>
          <w:p>
            <w:pPr>
              <w:pStyle w:val="Smallintable"/>
            </w:pPr>
            <w:r>
              <w:t>Of bison</w:t>
            </w:r>
          </w:p>
        </w:tc>
      </w:tr>
      <w:tr>
        <w:tc>
          <w:tcPr>
            <w:tcW w:type="dxa" w:w="1984"/>
          </w:tcPr>
          <w:p>
            <w:pPr>
              <w:pStyle w:val="Smallintable"/>
            </w:pPr>
            <w:r>
              <w:t>0202203020</w:t>
            </w:r>
          </w:p>
        </w:tc>
        <w:tc>
          <w:tcPr>
            <w:tcW w:type="dxa" w:w="8561"/>
          </w:tcPr>
          <w:p>
            <w:pPr>
              <w:pStyle w:val="Smallintable"/>
            </w:pPr>
            <w:r>
              <w:t>Of bison</w:t>
            </w:r>
          </w:p>
        </w:tc>
      </w:tr>
      <w:tr>
        <w:tc>
          <w:tcPr>
            <w:tcW w:type="dxa" w:w="1984"/>
          </w:tcPr>
          <w:p>
            <w:pPr>
              <w:pStyle w:val="Smallintable"/>
            </w:pPr>
            <w:r>
              <w:t>0202205020</w:t>
            </w:r>
          </w:p>
        </w:tc>
        <w:tc>
          <w:tcPr>
            <w:tcW w:type="dxa" w:w="8561"/>
          </w:tcPr>
          <w:p>
            <w:pPr>
              <w:pStyle w:val="Smallintable"/>
            </w:pPr>
            <w:r>
              <w:t>Of bison</w:t>
            </w:r>
          </w:p>
        </w:tc>
      </w:tr>
      <w:tr>
        <w:tc>
          <w:tcPr>
            <w:tcW w:type="dxa" w:w="1984"/>
          </w:tcPr>
          <w:p>
            <w:pPr>
              <w:pStyle w:val="Smallintable"/>
            </w:pPr>
            <w:r>
              <w:t>0202209020</w:t>
            </w:r>
          </w:p>
        </w:tc>
        <w:tc>
          <w:tcPr>
            <w:tcW w:type="dxa" w:w="8561"/>
          </w:tcPr>
          <w:p>
            <w:pPr>
              <w:pStyle w:val="Smallintable"/>
            </w:pPr>
            <w:r>
              <w:t>Of bison</w:t>
            </w:r>
          </w:p>
        </w:tc>
      </w:tr>
      <w:tr>
        <w:tc>
          <w:tcPr>
            <w:tcW w:type="dxa" w:w="1984"/>
          </w:tcPr>
          <w:p>
            <w:pPr>
              <w:pStyle w:val="Smallintable"/>
            </w:pPr>
            <w:r>
              <w:t>0206109520</w:t>
            </w:r>
          </w:p>
        </w:tc>
        <w:tc>
          <w:tcPr>
            <w:tcW w:type="dxa" w:w="8561"/>
          </w:tcPr>
          <w:p>
            <w:pPr>
              <w:pStyle w:val="Smallintable"/>
            </w:pPr>
            <w:r>
              <w:t>Of bison</w:t>
            </w:r>
          </w:p>
        </w:tc>
      </w:tr>
      <w:tr>
        <w:tc>
          <w:tcPr>
            <w:tcW w:type="dxa" w:w="1984"/>
          </w:tcPr>
          <w:p>
            <w:pPr>
              <w:pStyle w:val="Smallintable"/>
            </w:pPr>
            <w:r>
              <w:t>0206299131</w:t>
            </w:r>
          </w:p>
        </w:tc>
        <w:tc>
          <w:tcPr>
            <w:tcW w:type="dxa" w:w="8561"/>
          </w:tcPr>
          <w:p>
            <w:pPr>
              <w:pStyle w:val="Smallintable"/>
            </w:pPr>
            <w:r>
              <w:t>Of bison</w:t>
            </w:r>
          </w:p>
        </w:tc>
      </w:tr>
      <w:tr>
        <w:tc>
          <w:tcPr>
            <w:tcW w:type="dxa" w:w="1984"/>
          </w:tcPr>
          <w:p>
            <w:pPr>
              <w:pStyle w:val="Smallintable"/>
            </w:pPr>
            <w:r>
              <w:t>0206299140</w:t>
            </w:r>
          </w:p>
        </w:tc>
        <w:tc>
          <w:tcPr>
            <w:tcW w:type="dxa" w:w="8561"/>
          </w:tcPr>
          <w:p>
            <w:pPr>
              <w:pStyle w:val="Smallintable"/>
            </w:pPr>
            <w:r>
              <w:t>Of bison</w:t>
            </w:r>
          </w:p>
        </w:tc>
      </w:tr>
      <w:tr>
        <w:tc>
          <w:tcPr>
            <w:tcW w:type="dxa" w:w="1984"/>
          </w:tcPr>
          <w:p>
            <w:pPr>
              <w:pStyle w:val="Smallintable"/>
            </w:pPr>
            <w:r>
              <w:t>0210201010</w:t>
            </w:r>
          </w:p>
        </w:tc>
        <w:tc>
          <w:tcPr>
            <w:tcW w:type="dxa" w:w="8561"/>
          </w:tcPr>
          <w:p>
            <w:pPr>
              <w:pStyle w:val="Smallintable"/>
            </w:pPr>
            <w:r>
              <w:t>Of bison</w:t>
            </w:r>
          </w:p>
        </w:tc>
      </w:tr>
      <w:tr>
        <w:tc>
          <w:tcPr>
            <w:tcW w:type="dxa" w:w="1984"/>
          </w:tcPr>
          <w:p>
            <w:pPr>
              <w:pStyle w:val="Smallintable"/>
            </w:pPr>
            <w:r>
              <w:t>0210995110</w:t>
            </w:r>
          </w:p>
        </w:tc>
        <w:tc>
          <w:tcPr>
            <w:tcW w:type="dxa" w:w="8561"/>
          </w:tcPr>
          <w:p>
            <w:pPr>
              <w:pStyle w:val="Smallintable"/>
            </w:pPr>
            <w:r>
              <w:t>Of bison</w:t>
            </w:r>
          </w:p>
        </w:tc>
      </w:tr>
      <w:tr>
        <w:tc>
          <w:tcPr>
            <w:tcW w:type="dxa" w:w="1984"/>
          </w:tcPr>
          <w:p>
            <w:pPr>
              <w:pStyle w:val="Smallintable"/>
            </w:pPr>
            <w:r>
              <w:t>0210995910</w:t>
            </w:r>
          </w:p>
        </w:tc>
        <w:tc>
          <w:tcPr>
            <w:tcW w:type="dxa" w:w="8561"/>
          </w:tcPr>
          <w:p>
            <w:pPr>
              <w:pStyle w:val="Smallintable"/>
            </w:pPr>
            <w:r>
              <w:t>Of bison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0201100093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0201202093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0201203093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0201205093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0201209020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0202201020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0202203020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0202205020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0202209020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0206109520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0206299131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0206299140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0210201010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0210995110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098400</w:t>
            </w:r>
          </w:p>
        </w:tc>
        <w:tc>
          <w:tcPr>
            <w:tcW w:type="dxa" w:w="2635"/>
          </w:tcPr>
          <w:p>
            <w:pPr>
              <w:pStyle w:val="Normalintable"/>
            </w:pPr>
            <w:r>
              <w:t>098401</w:t>
            </w:r>
          </w:p>
        </w:tc>
        <w:tc>
          <w:tcPr>
            <w:tcW w:type="dxa" w:w="2635"/>
          </w:tcPr>
          <w:p>
            <w:pPr>
              <w:pStyle w:val="Normalintable"/>
            </w:pPr>
            <w:r>
              <w:t>EQ</w:t>
            </w:r>
          </w:p>
        </w:tc>
        <w:tc>
          <w:tcPr>
            <w:tcW w:type="dxa" w:w="2635"/>
          </w:tcPr>
          <w:p>
            <w:pPr>
              <w:pStyle w:val="Normalintable"/>
            </w:pPr>
            <w:r>
              <w:t>1.30000</w:t>
            </w:r>
          </w:p>
        </w:tc>
      </w:tr>
      <w:tr>
        <w:tc>
          <w:tcPr>
            <w:tcW w:type="dxa" w:w="2635"/>
          </w:tcPr>
          <w:p>
            <w:pPr>
              <w:pStyle w:val="Normalintable"/>
            </w:pPr>
            <w:r>
              <w:t>098400</w:t>
            </w:r>
          </w:p>
        </w:tc>
        <w:tc>
          <w:tcPr>
            <w:tcW w:type="dxa" w:w="2635"/>
          </w:tcPr>
          <w:p>
            <w:pPr>
              <w:pStyle w:val="Normalintable"/>
            </w:pPr>
            <w:r>
              <w:t>098402</w:t>
            </w:r>
          </w:p>
        </w:tc>
        <w:tc>
          <w:tcPr>
            <w:tcW w:type="dxa" w:w="2635"/>
          </w:tcPr>
          <w:p>
            <w:pPr>
              <w:pStyle w:val="Normalintable"/>
            </w:pPr>
            <w:r>
              <w:t>EQ</w:t>
            </w:r>
          </w:p>
        </w:tc>
        <w:tc>
          <w:tcPr>
            <w:tcW w:type="dxa" w:w="2635"/>
          </w:tcPr>
          <w:p>
            <w:pPr>
              <w:pStyle w:val="Normalintable"/>
            </w:pPr>
            <w:r>
              <w:t>1.35000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