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7214200000</w:t>
            </w:r>
          </w:p>
        </w:tc>
        <w:tc>
          <w:tcPr>
            <w:tcW w:type="dxa" w:w="8561"/>
          </w:tcPr>
          <w:p>
            <w:pPr>
              <w:pStyle w:val="Smallintable"/>
            </w:pPr>
            <w:r>
              <w:t>Containing indentations, ribs, grooves or other deformations produced during the rolling process or twisted after rolling</w:t>
            </w:r>
          </w:p>
        </w:tc>
      </w:tr>
      <w:tr>
        <w:tc>
          <w:tcPr>
            <w:tcW w:type="dxa" w:w="1984"/>
          </w:tcPr>
          <w:p>
            <w:pPr>
              <w:pStyle w:val="Smallintable"/>
            </w:pPr>
            <w:r>
              <w:t>7214991000</w:t>
            </w:r>
          </w:p>
        </w:tc>
        <w:tc>
          <w:tcPr>
            <w:tcW w:type="dxa" w:w="8561"/>
          </w:tcPr>
          <w:p>
            <w:pPr>
              <w:pStyle w:val="Smallintable"/>
            </w:pPr>
            <w:r>
              <w:t>Of a type used for concrete reinforcement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7214200000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714,964,000.00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