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7301100000</w:t>
            </w:r>
          </w:p>
        </w:tc>
        <w:tc>
          <w:tcPr>
            <w:tcW w:type="dxa" w:w="8561"/>
          </w:tcPr>
          <w:p>
            <w:pPr>
              <w:pStyle w:val="Smallintable"/>
            </w:pPr>
            <w:r>
              <w:t>Sheet piling</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24,854,000.00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