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salmon, whole or in pieces but not minced</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1604110000</w:t>
            </w:r>
          </w:p>
        </w:tc>
        <w:tc>
          <w:tcPr>
            <w:tcW w:type="dxa" w:w="8561"/>
          </w:tcPr>
          <w:p>
            <w:pPr>
              <w:pStyle w:val="Smallintable"/>
            </w:pPr>
            <w:r>
              <w:t>Salmon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