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crab, other than Cancer pagurus</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1605100019</w:t>
            </w:r>
          </w:p>
        </w:tc>
        <w:tc>
          <w:tcPr>
            <w:tcW w:type="dxa" w:w="8561"/>
          </w:tcPr>
          <w:p>
            <w:pPr>
              <w:pStyle w:val="Smallintable"/>
            </w:pPr>
            <w:r>
              <w:t>Other</w:t>
            </w:r>
          </w:p>
        </w:tc>
      </w:tr>
      <w:tr>
        <w:tc>
          <w:tcPr>
            <w:tcW w:type="dxa" w:w="1984"/>
          </w:tcPr>
          <w:p>
            <w:pPr>
              <w:pStyle w:val="Smallintable"/>
            </w:pPr>
            <w:r>
              <w:t>1605100099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1605100019</w:t>
            </w:r>
          </w:p>
        </w:tc>
        <w:tc>
          <w:tcPr>
            <w:tcW w:type="dxa" w:w="4706"/>
          </w:tcPr>
          <w:p>
            <w:pPr>
              <w:pStyle w:val="Smallintable"/>
            </w:pPr>
            <w:r>
              <w:t>143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