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5513110000</w:t>
            </w:r>
          </w:p>
        </w:tc>
        <w:tc>
          <w:tcPr>
            <w:tcW w:type="dxa" w:w="8561"/>
          </w:tcPr>
          <w:p>
            <w:pPr>
              <w:pStyle w:val="Smallintable"/>
            </w:pPr>
            <w:r>
              <w:t>Of polyester staple fibres, plain weave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6,259,000.00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