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6005000000</w:t>
            </w:r>
          </w:p>
        </w:tc>
        <w:tc>
          <w:tcPr>
            <w:tcW w:type="dxa" w:w="8561"/>
          </w:tcPr>
          <w:p>
            <w:pPr>
              <w:pStyle w:val="Smallintable"/>
            </w:pPr>
            <w:r>
              <w:t>Warp knit fabrics (including those made on galloon knitting machines), other than those of headings|6001|to 6004</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