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091374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Chewing gum whether or not sugar-coated, not containing cocoa, containing 60 % or more by weight of sucrose (including invert sugar expressed as sucrose)</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1704109000</w:t>
            </w:r>
          </w:p>
        </w:tc>
        <w:tc>
          <w:tcPr>
            <w:tcW w:type="dxa" w:w="8561"/>
          </w:tcPr>
          <w:p>
            <w:pPr>
              <w:pStyle w:val="Smallintable"/>
            </w:pPr>
            <w:r>
              <w:t>Containing 60|% or more by weight of sucrose (including invert sugar expressed as sucrose)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