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Albacore tuna (Thunnus alalunga) of HS Heading 1604, manufactured from non–originating Albacore tuna of HS Headings 0302 or 0303 (Commission Regulation (EU) 2017/882 (24.5.2017)</w:t>
            </w:r>
          </w:p>
        </w:tc>
      </w:tr>
      <w:tr>
        <w:tc>
          <w:tcPr>
            <w:tcW w:type="dxa" w:w="2608"/>
          </w:tcPr>
          <w:p>
            <w:pPr>
              <w:pStyle w:val="Smallintable"/>
            </w:pPr>
            <w:r>
              <w:t>Country</w:t>
            </w:r>
          </w:p>
        </w:tc>
        <w:tc>
          <w:tcPr>
            <w:tcW w:type="dxa" w:w="7937"/>
          </w:tcPr>
          <w:p>
            <w:pPr>
              <w:pStyle w:val="Smallintable"/>
            </w:pPr>
            <w:r>
              <w:t>Namibia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R170882</w:t>
            </w:r>
          </w:p>
        </w:tc>
        <w:tc>
          <w:tcPr>
            <w:tcW w:type="dxa" w:w="8277"/>
          </w:tcPr>
          <w:p>
            <w:pPr>
              <w:pStyle w:val="Smallintable"/>
            </w:pPr>
            <w:r>
              <w:t>on the derogations from the rules of origin laid down in Protocol 1 to the Economic Partnership Agreement between the European Union and its Member States, of the one part, and the SADC EPA States, of the other part, that apply within a quota for certain products from Namibia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NA</w:t>
            </w:r>
          </w:p>
        </w:tc>
        <w:tc>
          <w:tcPr>
            <w:tcW w:type="dxa" w:w="8277"/>
          </w:tcPr>
          <w:p>
            <w:pPr>
              <w:pStyle w:val="Smallintable"/>
            </w:pPr>
            <w:r>
              <w:t>Namibia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1604144130</w:t>
            </w:r>
          </w:p>
        </w:tc>
        <w:tc>
          <w:tcPr>
            <w:tcW w:type="dxa" w:w="8561"/>
          </w:tcPr>
          <w:p>
            <w:pPr>
              <w:pStyle w:val="Smallintable"/>
            </w:pPr>
            <w:r>
              <w:t>Albacore tuna (Thunnus alalunga)</w:t>
            </w:r>
          </w:p>
        </w:tc>
      </w:tr>
      <w:tr>
        <w:tc>
          <w:tcPr>
            <w:tcW w:type="dxa" w:w="1984"/>
          </w:tcPr>
          <w:p>
            <w:pPr>
              <w:pStyle w:val="Smallintable"/>
            </w:pPr>
            <w:r>
              <w:t>1604144692</w:t>
            </w:r>
          </w:p>
        </w:tc>
        <w:tc>
          <w:tcPr>
            <w:tcW w:type="dxa" w:w="8561"/>
          </w:tcPr>
          <w:p>
            <w:pPr>
              <w:pStyle w:val="Smallintable"/>
            </w:pPr>
            <w:r>
              <w:t>Albacore tuna (Thunnus alalunga)</w:t>
            </w:r>
          </w:p>
        </w:tc>
      </w:tr>
      <w:tr>
        <w:tc>
          <w:tcPr>
            <w:tcW w:type="dxa" w:w="1984"/>
          </w:tcPr>
          <w:p>
            <w:pPr>
              <w:pStyle w:val="Smallintable"/>
            </w:pPr>
            <w:r>
              <w:t>1604144697</w:t>
            </w:r>
          </w:p>
        </w:tc>
        <w:tc>
          <w:tcPr>
            <w:tcW w:type="dxa" w:w="8561"/>
          </w:tcPr>
          <w:p>
            <w:pPr>
              <w:pStyle w:val="Smallintable"/>
            </w:pPr>
            <w:r>
              <w:t>Albacore tuna (Thunnus alalunga)</w:t>
            </w:r>
          </w:p>
        </w:tc>
      </w:tr>
      <w:tr>
        <w:tc>
          <w:tcPr>
            <w:tcW w:type="dxa" w:w="1984"/>
          </w:tcPr>
          <w:p>
            <w:pPr>
              <w:pStyle w:val="Smallintable"/>
            </w:pPr>
            <w:r>
              <w:t>1604144830</w:t>
            </w:r>
          </w:p>
        </w:tc>
        <w:tc>
          <w:tcPr>
            <w:tcW w:type="dxa" w:w="8561"/>
          </w:tcPr>
          <w:p>
            <w:pPr>
              <w:pStyle w:val="Smallintable"/>
            </w:pPr>
            <w:r>
              <w:t>Albacore tuna (Thunnus alalunga)</w:t>
            </w:r>
          </w:p>
        </w:tc>
      </w:tr>
      <w:tr>
        <w:tc>
          <w:tcPr>
            <w:tcW w:type="dxa" w:w="1984"/>
          </w:tcPr>
          <w:p>
            <w:pPr>
              <w:pStyle w:val="Smallintable"/>
            </w:pPr>
            <w:r>
              <w:t>1604207092</w:t>
            </w:r>
          </w:p>
        </w:tc>
        <w:tc>
          <w:tcPr>
            <w:tcW w:type="dxa" w:w="8561"/>
          </w:tcPr>
          <w:p>
            <w:pPr>
              <w:pStyle w:val="Smallintable"/>
            </w:pPr>
            <w:r>
              <w:t>Albacore tuna (Thunnus alalunga)</w:t>
            </w:r>
          </w:p>
        </w:tc>
      </w:tr>
      <w:tr>
        <w:tc>
          <w:tcPr>
            <w:tcW w:type="dxa" w:w="1984"/>
          </w:tcPr>
          <w:p>
            <w:pPr>
              <w:pStyle w:val="Smallintable"/>
            </w:pPr>
            <w:r>
              <w:t>1604207097</w:t>
            </w:r>
          </w:p>
        </w:tc>
        <w:tc>
          <w:tcPr>
            <w:tcW w:type="dxa" w:w="8561"/>
          </w:tcPr>
          <w:p>
            <w:pPr>
              <w:pStyle w:val="Smallintable"/>
            </w:pPr>
            <w:r>
              <w:t>Albacore tuna (Thunnus alalunga)</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1604144130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1604144692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1604144697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1604144830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1604207092</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2017/882 of 23 May 2017 on the derogations from the rules of origin laid down in Protocol 1 to the Economic Partnership Agreement between the European Union and its Member States, of the one part, and the SADC EPA States, of the other part, that apply within a quota for certain products from Namibia.(see OJ L 135/15)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