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Milk and cream, concentrated or containing added sugar or other sweetening matter, in powder, granules or in solid forms, of a fat content, by weight, not exceeding 1,5%</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0402100000</w:t>
            </w:r>
          </w:p>
        </w:tc>
        <w:tc>
          <w:tcPr>
            <w:tcW w:type="dxa" w:w="8561"/>
          </w:tcPr>
          <w:p>
            <w:pPr>
              <w:pStyle w:val="Smallintable"/>
            </w:pPr>
            <w:r>
              <w:t>In powder, granules or other solid forms, of a fat content, by weight, not exceeding 1,5|%</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