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5508000000</w:t>
            </w:r>
          </w:p>
        </w:tc>
        <w:tc>
          <w:tcPr>
            <w:tcW w:type="dxa" w:w="8561"/>
          </w:tcPr>
          <w:p>
            <w:pPr>
              <w:pStyle w:val="Smallintable"/>
            </w:pPr>
            <w:r>
              <w:t>Sewing thread of man-made staple fibres, whether or not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286,000.00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