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pStyle w:val="Heading2"/>
      </w:pPr>
      <w:r>
        <w:t>Chapter 24</w:t>
      </w:r>
      <w:r>
        <w:br/>
        <w:t>Tobacco and Manufactured Tobacco Substitutes</w:t>
      </w:r>
    </w:p>
    <w:p>
      <w:pPr>
        <w:pStyle w:val="Heading3"/>
      </w:pPr>
      <w:r>
        <w:t>Chapter Notes</w:t>
      </w:r>
    </w:p>
    <w:p>
      <w:r>
        <w:t>1. This chapter does not cover medicinal cigarettes (Chapter 30).</w:t>
      </w:r>
    </w:p>
    <w:p>
      <w:r>
        <w:t/>
      </w:r>
    </w:p>
    <w:tbl>
      <w:tblPr>
        <w:tblStyle w:val="ListTable3"/>
        <w:tblW w:w="0" w:type="auto"/>
        <w:tblLook w:val="0420" w:firstRow="1" w:lastRow="0" w:firstColumn="0" w:lastColumn="0" w:noHBand="0" w:noVBand="1"/>
      </w:tblPr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750" w:type="pct"/>
          </w:tcPr>
          <w:p>
            <w:pPr>
              <w:pStyle w:val="NormalinTable"/>
            </w:pPr>
            <w:r>
              <w:t>Classification</w:t>
            </w:r>
          </w:p>
        </w:tc>
        <w:tc>
          <w:tcPr>
            <w:tcW w:w="4250" w:type="pct"/>
          </w:tcPr>
          <w:p>
            <w:pPr>
              <w:pStyle w:val="NormalinTab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2401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Unmanufactured tobacco; tobacco refuse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2401 10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>Tobacco, not stemmed/stripped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2401 10 35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Light air-cured tobacco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2401 10 35 10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Light air-cured Burley type (including Burley hybrids)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2401 10 35 20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Light air-cured Maryland type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2401 10 35 91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whether or not cut in regular size, having a custom value of not less than Euro 450 per 100 kg net weight, for use as binder or wrapper for the manufacture of goods falling within subheading 2402 10 00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2401 10 35 99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2401 10 60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Sun-cured Oriental type tobacco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2401 10 70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Dark air-cured tobacco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2401 10 70 10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whether or not cut in regular size, having a custom value of not less than Euro 450 per 100 kg net weight, for use as binder or wrapper for the manufacture of goods falling within subheading 2402 10 00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2401 10 70 90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2401 10 85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Flue-cured tobacco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2401 10 85 10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Flue-cured Virginia type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2401 10 85 90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2401 10 95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Fire-cured tobacco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Kentucky type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2401 10 95 11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whether or not cut in regular size, having a custom value of not less than Euro 450 per 100 kg net weight, for use as binder or wrapper for the manufacture of goods falling within subheading 2402 10 00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2401 10 95 19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2401 10 95 21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whether or not cut in regular size, having a custom value of not less than Euro 450 per 100 kg net weight, for use as binder or wrapper for the manufacture of goods falling within subheading 2402 10 00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2401 10 95 29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 tobacco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2401 10 95 91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whether or not cut in regular size, having a custom value of not less than Euro 450 per 100 kg net weight, for use as binder or wrapper for the manufacture of goods falling within subheading 2402 10 00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2401 10 95 99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2401 20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>Tobacco, partly or wholly stemmed/stripped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2401 20 35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Light air-cured tobacco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2401 20 35 10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Light air-cured Burley type (including Burley hybrids)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2401 20 35 20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Light air-cured Maryland type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2401 20 35 91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whether or not cut in regular size, having a custom value of not less than Euro 450 per 100 kg net weight, for use as binder or wrapper for the manufacture of goods falling within subheading 2402 10 00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2401 20 35 99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2401 20 60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Sun-cured Oriental type tobacco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2401 20 70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Dark air-cured tobacco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2401 20 70 10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whether or not cut in regular size, having a custom value of not less than Euro 450 per 100 kg net weight, for use as binder or wrapper for the manufacture of goods falling within subheading 2402 10 00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2401 20 70 90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2401 20 85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Flue-cured tobacco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2401 20 85 10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Flue-cured Virginia type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2401 20 85 90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2401 20 95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Fire-cured tobacco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Kentucky type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2401 20 95 11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whether or not cut in regular size, having a custom value of not less than Euro 450 per 100 kg net weight, for use as binder or wrapper for the manufacture of goods falling within subheading 2402 10 00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2401 20 95 19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2401 20 95 21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whether or not cut in regular size, having a custom value of not less than Euro 450 per 100 kg net weight, for use as binder or wrapper for the manufacture of goods falling within subheading 2402 10 00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2401 20 95 29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 tobacco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2401 20 95 91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whether or not cut in regular size, having a custom value of not less than Euro 450 per 100 kg net weight, for use as binder or wrapper for the manufacture of goods falling within subheading 2402 10 00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2401 20 95 99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2401 30 00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>Tobacco refuse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2402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Cigars, cheroots, cigarillos and cigarettes, of tobacco or of tobacco substitutes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2402 10 00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>Cigars, cheroots and cigarillos, containing tobacco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2402 20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>Cigarettes containing tobacco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2402 20 10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Containing cloves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2402 20 90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2402 90 00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>Other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2403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Other manufactured tobacco and manufactured tobacco substitutes; 'homogenised' or 'reconstituted' tobacco; tobacco extracts and essences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>Smoking tobacco, whether or not containing tobacco substitutes in any proportion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2403 11 00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Water-pipe tobacco specified in subheading note 1 to this chapter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2403 19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2403 19 10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In immediate packings of a net content not exceeding 500 g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2403 19 90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>Other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2403 91 00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'Homogenised' or 'reconstituted' tobacco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2403 99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2403 99 10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Chewing tobacco and snuff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2403 99 90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//-->
            </w:r>
          </w:p>
        </w:tc>
      </w:tr>
    </w:tbl>
    <w:p w:rsidR="00EC0C15" w:rsidRDefault="00EC0C15">
      <w:pPr>
        <w:spacing w:after="160"/>
        <w:jc w:val="left"/>
      </w:pPr>
      <w:r>
        <w:br w:type="page"/>
      </w:r>
    </w:p>
    <w:sectPr>
      <w:headerReference w:type="default" r:id="rId8"/>
      <w:footerReference w:type="default" r:id="rId9"/>
      <w:headerReference w:type="first" r:id="rId10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49FF" w:rsidRDefault="008E49FF" w:rsidP="00A0507B">
      <w:pPr>
        <w:spacing w:after="0" w:line="240" w:lineRule="auto"/>
      </w:pPr>
      <w:r>
        <w:separator/>
      </w:r>
    </w:p>
  </w:endnote>
  <w:endnote w:type="continuationSeparator" w:id="0">
    <w:p w:rsidR="008E49FF" w:rsidRDefault="008E49FF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fldSimple w:instr=" NUMPAGES   \* MERGEFORMAT ">
      <w:r>
        <w:rPr>
          <w:noProof/>
        </w:rPr>
        <w:t>4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>Header text goes here if required ...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EC888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0A2"/>
    <w:rsid w:val="000530A2"/>
    <w:rsid w:val="00195E3D"/>
    <w:rsid w:val="00447040"/>
    <w:rsid w:val="00763606"/>
    <w:rsid w:val="008E49FF"/>
    <w:rsid w:val="00A0507B"/>
    <w:rsid w:val="00B13C11"/>
    <w:rsid w:val="00D74BEB"/>
    <w:rsid w:val="00EC2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25ED6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42657"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7023"/>
    <w:pPr>
      <w:keepNext/>
      <w:keepLines/>
      <w:spacing w:before="240" w:line="312" w:after="0"/>
      <w:jc w:val="center"/>
      <w:outlineLvl w:val="0"/>
    </w:pPr>
    <w:rPr>
      <w:rFonts w:eastAsiaTheme="majorEastAsia" w:cstheme="majorBidi"/>
      <w:smallCaps/>
      <w:b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rsid w:val="00457023"/>
    <w:pPr>
      <w:keepNext/>
      <w:keepLines/>
      <w:spacing w:before="240" w:after="0"/>
      <w:outlineLvl w:val="1"/>
      <w:jc w:val="center"/>
    </w:pPr>
    <w:rPr>
      <w:rFonts w:eastAsiaTheme="majorEastAsia" w:cstheme="majorBidi"/>
      <w:b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023"/>
    <w:pPr>
      <w:keepNext/>
      <w:keepLines/>
      <w:spacing w:before="120" w:after="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023"/>
    <w:rPr>
      <w:rFonts w:ascii="Times New Roman" w:eastAsiaTheme="majorEastAsia" w:hAnsi="Times New Roman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5731"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731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50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50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507B"/>
    <w:rPr>
      <w:vertAlign w:val="superscript"/>
    </w:rPr>
  </w:style>
  <w:style w:type="table" w:styleId="TableGrid">
    <w:name w:val="Table Grid"/>
    <w:basedOn w:val="TableNormal"/>
    <w:uiPriority w:val="39"/>
    <w:rsid w:val="00A05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195E3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rsid w:val="00F7426B"/>
    <w:pPr>
      <w:spacing w:before="40" w:after="40" w:line="240" w:lineRule="auto"/>
      <w:jc w:val="left"/>
    </w:pPr>
    <w:rPr>
      <w:bCs/>
    </w:rPr>
    <w:rPr>
      <w:sz w:val="18"/>
    </w:rPr>
  </w:style>
  <w:style w:type="character" w:customStyle="1" w:styleId="Heading3Char">
    <w:name w:val="Heading 3 Char"/>
    <w:basedOn w:val="DefaultParagraphFont"/>
    <w:link w:val="Heading3"/>
    <w:uiPriority w:val="9"/>
    <w:rsid w:val="00457023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rsid w:val="00D568F3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C1B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C1B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rsid w:val="00765153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rsid w:val="00765153"/>
    <w:pPr>
      <w:keepNext/>
      <w:tabs>
        <w:tab w:val="right" w:pos="8200"/>
      </w:tabs>
      <w:spacing w:before="480" w:after="12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rsid w:val="00765153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sid w:val="00765153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rsid w:val="00765153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rsid w:val="00765153"/>
    <w:pPr>
      <w:spacing w:before="120" w:after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rsid w:val="00765153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rsid w:val="00765153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rsid w:val="00765153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sid w:val="0076515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65153"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65153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765153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765153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rsid w:val="00765153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rsid w:val="00765153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rsid w:val="00765153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rsid w:val="00765153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rsid w:val="00765153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rsid w:val="00765153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rsid w:val="00765153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rsid w:val="00765153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rsid w:val="00765153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rsid w:val="00765153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rsid w:val="00765153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rsid w:val="00765153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rsid w:val="00765153"/>
    <w:rPr>
      <w:color w:val="auto"/>
      <w:u w:val="none"/>
    </w:rPr>
  </w:style>
  <w:style w:type="paragraph" w:customStyle="1" w:styleId="Interpretation">
    <w:name w:val="Interpretation"/>
    <w:basedOn w:val="Normal"/>
    <w:next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rsid w:val="00765153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  <w:rsid w:val="00765153"/>
  </w:style>
  <w:style w:type="paragraph" w:customStyle="1" w:styleId="LaidDraft">
    <w:name w:val="LaidDraft"/>
    <w:basedOn w:val="Approval"/>
    <w:next w:val="Normal"/>
    <w:rsid w:val="00765153"/>
  </w:style>
  <w:style w:type="paragraph" w:customStyle="1" w:styleId="LegSeal">
    <w:name w:val="LegSeal"/>
    <w:next w:val="Normal"/>
    <w:rsid w:val="00765153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rsid w:val="00765153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rsid w:val="00765153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rsid w:val="00765153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rsid w:val="00765153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rsid w:val="00765153"/>
    <w:pPr>
      <w:ind w:firstLine="0"/>
    </w:pPr>
  </w:style>
  <w:style w:type="paragraph" w:customStyle="1" w:styleId="LQT1">
    <w:name w:val="LQT1"/>
    <w:basedOn w:val="Normal"/>
    <w:rsid w:val="00765153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rsid w:val="00765153"/>
    <w:pPr>
      <w:spacing w:before="80"/>
    </w:pPr>
  </w:style>
  <w:style w:type="paragraph" w:customStyle="1" w:styleId="LQDefPara">
    <w:name w:val="LQ Def Para"/>
    <w:basedOn w:val="LQT2"/>
    <w:rsid w:val="00765153"/>
    <w:pPr>
      <w:ind w:left="907"/>
    </w:pPr>
  </w:style>
  <w:style w:type="paragraph" w:customStyle="1" w:styleId="LQArrHead">
    <w:name w:val="LQArrHead"/>
    <w:basedOn w:val="ArrHead"/>
    <w:next w:val="Normal"/>
    <w:rsid w:val="00765153"/>
    <w:pPr>
      <w:ind w:left="567"/>
    </w:pPr>
    <w:rPr>
      <w:caps w:val="0"/>
    </w:rPr>
  </w:style>
  <w:style w:type="paragraph" w:customStyle="1" w:styleId="LQDisplayItem">
    <w:name w:val="LQDisplayItem"/>
    <w:basedOn w:val="DisplayItem"/>
    <w:rsid w:val="00765153"/>
    <w:pPr>
      <w:ind w:left="567"/>
    </w:pPr>
  </w:style>
  <w:style w:type="paragraph" w:customStyle="1" w:styleId="LQH1">
    <w:name w:val="LQH1"/>
    <w:basedOn w:val="H1"/>
    <w:next w:val="Normal"/>
    <w:rsid w:val="00765153"/>
    <w:pPr>
      <w:ind w:left="567"/>
    </w:pPr>
  </w:style>
  <w:style w:type="paragraph" w:customStyle="1" w:styleId="LQH2">
    <w:name w:val="LQH2"/>
    <w:basedOn w:val="H2"/>
    <w:next w:val="Normal"/>
    <w:rsid w:val="00765153"/>
    <w:pPr>
      <w:ind w:left="737"/>
    </w:pPr>
  </w:style>
  <w:style w:type="paragraph" w:customStyle="1" w:styleId="LQH3">
    <w:name w:val="LQH3"/>
    <w:basedOn w:val="H3"/>
    <w:next w:val="Normal"/>
    <w:rsid w:val="00765153"/>
    <w:pPr>
      <w:ind w:left="907"/>
    </w:pPr>
  </w:style>
  <w:style w:type="paragraph" w:customStyle="1" w:styleId="LQList1">
    <w:name w:val="LQList1"/>
    <w:basedOn w:val="List1"/>
    <w:rsid w:val="00765153"/>
    <w:pPr>
      <w:ind w:left="1304"/>
    </w:pPr>
  </w:style>
  <w:style w:type="paragraph" w:customStyle="1" w:styleId="LQList1Cont">
    <w:name w:val="LQList1 Cont"/>
    <w:basedOn w:val="List1Cont"/>
    <w:rsid w:val="00765153"/>
    <w:pPr>
      <w:ind w:left="1304"/>
    </w:pPr>
  </w:style>
  <w:style w:type="paragraph" w:customStyle="1" w:styleId="LQN1">
    <w:name w:val="LQN1"/>
    <w:basedOn w:val="Normal"/>
    <w:rsid w:val="00765153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rsid w:val="00765153"/>
    <w:pPr>
      <w:spacing w:before="80"/>
    </w:pPr>
  </w:style>
  <w:style w:type="paragraph" w:customStyle="1" w:styleId="LQN3">
    <w:name w:val="LQN3"/>
    <w:basedOn w:val="LQN2"/>
    <w:rsid w:val="00765153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rsid w:val="00765153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rsid w:val="0076515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rsid w:val="00765153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rsid w:val="00765153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12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rsid w:val="00765153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rsid w:val="00765153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rsid w:val="00765153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rsid w:val="00765153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rsid w:val="00765153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rsid w:val="00765153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rsid w:val="00765153"/>
    <w:pPr>
      <w:ind w:firstLine="170"/>
    </w:pPr>
  </w:style>
  <w:style w:type="paragraph" w:customStyle="1" w:styleId="LQT3">
    <w:name w:val="LQT3"/>
    <w:basedOn w:val="LQT2"/>
    <w:rsid w:val="00765153"/>
    <w:pPr>
      <w:ind w:left="1304"/>
    </w:pPr>
  </w:style>
  <w:style w:type="paragraph" w:customStyle="1" w:styleId="LQT4">
    <w:name w:val="LQT4"/>
    <w:basedOn w:val="LQT3"/>
    <w:rsid w:val="00765153"/>
    <w:pPr>
      <w:ind w:left="1701"/>
    </w:pPr>
  </w:style>
  <w:style w:type="paragraph" w:customStyle="1" w:styleId="LQT5">
    <w:name w:val="LQT5"/>
    <w:basedOn w:val="LQT4"/>
    <w:rsid w:val="00765153"/>
    <w:pPr>
      <w:ind w:left="2268"/>
    </w:pPr>
  </w:style>
  <w:style w:type="paragraph" w:customStyle="1" w:styleId="LQTableCaption">
    <w:name w:val="LQTableCaption"/>
    <w:basedOn w:val="Normal"/>
    <w:next w:val="Normal"/>
    <w:rsid w:val="00765153"/>
    <w:pPr>
      <w:spacing w:after="120"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rsid w:val="00765153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rsid w:val="00765153"/>
    <w:pPr>
      <w:spacing w:before="120"/>
    </w:pPr>
  </w:style>
  <w:style w:type="paragraph" w:customStyle="1" w:styleId="LQTableTopText">
    <w:name w:val="LQTableTopText"/>
    <w:basedOn w:val="Normal"/>
    <w:rsid w:val="00765153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0">
    <w:name w:val="LQTOC 10"/>
    <w:basedOn w:val="Normal"/>
    <w:rsid w:val="00765153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rsid w:val="00765153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"/>
    <w:rsid w:val="00765153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rsid w:val="00765153"/>
    <w:pPr>
      <w:ind w:left="567"/>
    </w:pPr>
  </w:style>
  <w:style w:type="paragraph" w:styleId="TOC3">
    <w:name w:val="toc 3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rsid w:val="00765153"/>
    <w:pPr>
      <w:ind w:left="567"/>
    </w:pPr>
  </w:style>
  <w:style w:type="paragraph" w:styleId="TOC4">
    <w:name w:val="toc 4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rsid w:val="00765153"/>
    <w:pPr>
      <w:ind w:left="567"/>
    </w:pPr>
  </w:style>
  <w:style w:type="paragraph" w:styleId="TOC5">
    <w:name w:val="toc 5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rsid w:val="00765153"/>
    <w:pPr>
      <w:ind w:left="567"/>
    </w:pPr>
  </w:style>
  <w:style w:type="paragraph" w:styleId="TOC6">
    <w:name w:val="toc 6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rsid w:val="00765153"/>
    <w:pPr>
      <w:ind w:left="567"/>
    </w:pPr>
    <w:rPr>
      <w:i w:val="0"/>
    </w:rPr>
  </w:style>
  <w:style w:type="paragraph" w:customStyle="1" w:styleId="LQTOC9">
    <w:name w:val="LQTOC 9"/>
    <w:basedOn w:val="TOC9"/>
    <w:rsid w:val="00765153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rsid w:val="00765153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rsid w:val="00765153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sid w:val="00765153"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rsid w:val="00765153"/>
    <w:pPr>
      <w:numPr>
        <w:numId w:val="6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rsid w:val="00765153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rsid w:val="00765153"/>
    <w:pPr>
      <w:numPr>
        <w:ilvl w:val="1"/>
      </w:numPr>
      <w:spacing w:before="80"/>
    </w:pPr>
  </w:style>
  <w:style w:type="paragraph" w:customStyle="1" w:styleId="N3">
    <w:name w:val="N3"/>
    <w:basedOn w:val="N2"/>
    <w:rsid w:val="00765153"/>
    <w:pPr>
      <w:numPr>
        <w:ilvl w:val="2"/>
      </w:numPr>
    </w:pPr>
  </w:style>
  <w:style w:type="paragraph" w:customStyle="1" w:styleId="N3-N4">
    <w:name w:val="N3-N4"/>
    <w:basedOn w:val="N3"/>
    <w:next w:val="Normal"/>
    <w:rsid w:val="00765153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rsid w:val="00765153"/>
    <w:pPr>
      <w:numPr>
        <w:ilvl w:val="3"/>
      </w:numPr>
    </w:pPr>
  </w:style>
  <w:style w:type="paragraph" w:customStyle="1" w:styleId="N4-N5">
    <w:name w:val="N4-N5"/>
    <w:basedOn w:val="N4"/>
    <w:next w:val="Normal"/>
    <w:rsid w:val="00765153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rsid w:val="00765153"/>
    <w:pPr>
      <w:numPr>
        <w:ilvl w:val="4"/>
      </w:numPr>
    </w:pPr>
  </w:style>
  <w:style w:type="paragraph" w:customStyle="1" w:styleId="Negative">
    <w:name w:val="Negative"/>
    <w:basedOn w:val="Normal"/>
    <w:next w:val="linespace"/>
    <w:rsid w:val="00765153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rsid w:val="00765153"/>
    <w:pPr>
      <w:ind w:left="1474"/>
    </w:pPr>
  </w:style>
  <w:style w:type="paragraph" w:customStyle="1" w:styleId="NLQDisplayItem">
    <w:name w:val="NLQDisplayItem"/>
    <w:basedOn w:val="LQDisplayItem"/>
    <w:rsid w:val="00765153"/>
    <w:pPr>
      <w:ind w:left="1134"/>
    </w:pPr>
  </w:style>
  <w:style w:type="paragraph" w:customStyle="1" w:styleId="NLQH1">
    <w:name w:val="NLQH1"/>
    <w:basedOn w:val="LQH1"/>
    <w:next w:val="Normal"/>
    <w:rsid w:val="00765153"/>
    <w:pPr>
      <w:ind w:left="1134"/>
    </w:pPr>
  </w:style>
  <w:style w:type="paragraph" w:customStyle="1" w:styleId="NLQH2">
    <w:name w:val="NLQH2"/>
    <w:basedOn w:val="LQH2"/>
    <w:next w:val="Normal"/>
    <w:rsid w:val="00765153"/>
    <w:pPr>
      <w:ind w:left="1304"/>
    </w:pPr>
  </w:style>
  <w:style w:type="paragraph" w:customStyle="1" w:styleId="NLQH3">
    <w:name w:val="NLQH3"/>
    <w:basedOn w:val="LQH3"/>
    <w:next w:val="Normal"/>
    <w:rsid w:val="00765153"/>
    <w:pPr>
      <w:ind w:left="1474"/>
    </w:pPr>
  </w:style>
  <w:style w:type="paragraph" w:customStyle="1" w:styleId="NLQList1">
    <w:name w:val="NLQList1"/>
    <w:basedOn w:val="LQList1"/>
    <w:rsid w:val="00765153"/>
    <w:pPr>
      <w:ind w:left="1871"/>
    </w:pPr>
  </w:style>
  <w:style w:type="paragraph" w:customStyle="1" w:styleId="NLQList1Cont">
    <w:name w:val="NLQList1 Cont"/>
    <w:basedOn w:val="LQList1Cont"/>
    <w:rsid w:val="00765153"/>
    <w:pPr>
      <w:ind w:left="1871"/>
    </w:pPr>
  </w:style>
  <w:style w:type="paragraph" w:customStyle="1" w:styleId="NLQN1">
    <w:name w:val="NLQN1"/>
    <w:basedOn w:val="LQN1"/>
    <w:rsid w:val="00765153"/>
    <w:pPr>
      <w:ind w:left="1134"/>
    </w:pPr>
  </w:style>
  <w:style w:type="paragraph" w:customStyle="1" w:styleId="NLQN2">
    <w:name w:val="NLQN2"/>
    <w:basedOn w:val="LQN2"/>
    <w:rsid w:val="00765153"/>
    <w:pPr>
      <w:ind w:left="1134"/>
    </w:pPr>
  </w:style>
  <w:style w:type="paragraph" w:customStyle="1" w:styleId="NLQN3">
    <w:name w:val="NLQN3"/>
    <w:basedOn w:val="LQN3"/>
    <w:rsid w:val="00765153"/>
    <w:pPr>
      <w:ind w:left="1871"/>
    </w:pPr>
  </w:style>
  <w:style w:type="paragraph" w:customStyle="1" w:styleId="NLQN3-N4">
    <w:name w:val="NLQN3-N4"/>
    <w:basedOn w:val="NLQN3"/>
    <w:next w:val="Normal"/>
    <w:rsid w:val="00765153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rsid w:val="00765153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rsid w:val="00765153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rsid w:val="00765153"/>
    <w:pPr>
      <w:ind w:left="2835"/>
    </w:pPr>
  </w:style>
  <w:style w:type="paragraph" w:customStyle="1" w:styleId="NLQpart">
    <w:name w:val="NLQpart"/>
    <w:basedOn w:val="LQ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rsid w:val="00765153"/>
    <w:pPr>
      <w:ind w:left="1134"/>
    </w:pPr>
  </w:style>
  <w:style w:type="paragraph" w:customStyle="1" w:styleId="NLQschedule">
    <w:name w:val="NLQschedule"/>
    <w:basedOn w:val="LQschedule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rsid w:val="00765153"/>
    <w:pPr>
      <w:ind w:left="1134"/>
    </w:pPr>
  </w:style>
  <w:style w:type="paragraph" w:customStyle="1" w:styleId="NLQschedules">
    <w:name w:val="NLQschedules"/>
    <w:basedOn w:val="Normal"/>
    <w:rsid w:val="00765153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rsid w:val="00765153"/>
    <w:pPr>
      <w:ind w:left="1134"/>
    </w:pPr>
  </w:style>
  <w:style w:type="paragraph" w:customStyle="1" w:styleId="NLQSublist1">
    <w:name w:val="NLQSublist1"/>
    <w:basedOn w:val="LQSublist1"/>
    <w:rsid w:val="00765153"/>
    <w:pPr>
      <w:ind w:left="2308"/>
    </w:pPr>
  </w:style>
  <w:style w:type="paragraph" w:customStyle="1" w:styleId="NLQSublist1Cont">
    <w:name w:val="NLQSublist1 Cont"/>
    <w:basedOn w:val="LQSublist1Cont"/>
    <w:rsid w:val="00765153"/>
    <w:pPr>
      <w:ind w:left="2308"/>
    </w:pPr>
  </w:style>
  <w:style w:type="paragraph" w:customStyle="1" w:styleId="NLQsubPart">
    <w:name w:val="NLQsubPart"/>
    <w:basedOn w:val="LQsub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rsid w:val="00765153"/>
    <w:pPr>
      <w:ind w:left="1134"/>
    </w:pPr>
  </w:style>
  <w:style w:type="paragraph" w:customStyle="1" w:styleId="NLQsubSection">
    <w:name w:val="NLQsubSection"/>
    <w:basedOn w:val="LQsub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rsid w:val="00765153"/>
    <w:pPr>
      <w:ind w:left="1134"/>
    </w:pPr>
  </w:style>
  <w:style w:type="paragraph" w:customStyle="1" w:styleId="NLQT1">
    <w:name w:val="NLQT1"/>
    <w:basedOn w:val="LQT1"/>
    <w:rsid w:val="00765153"/>
    <w:pPr>
      <w:ind w:left="1134"/>
    </w:pPr>
  </w:style>
  <w:style w:type="paragraph" w:customStyle="1" w:styleId="NLQT1Indent">
    <w:name w:val="NLQT1 Indent"/>
    <w:basedOn w:val="LQT1Indent"/>
    <w:rsid w:val="00765153"/>
    <w:pPr>
      <w:ind w:left="1134"/>
    </w:pPr>
  </w:style>
  <w:style w:type="paragraph" w:customStyle="1" w:styleId="NLQT2">
    <w:name w:val="NLQT2"/>
    <w:basedOn w:val="LQT2"/>
    <w:rsid w:val="00765153"/>
    <w:pPr>
      <w:ind w:left="1134"/>
    </w:pPr>
  </w:style>
  <w:style w:type="paragraph" w:customStyle="1" w:styleId="NLQT3">
    <w:name w:val="NLQT3"/>
    <w:basedOn w:val="LQT3"/>
    <w:rsid w:val="00765153"/>
    <w:pPr>
      <w:ind w:left="1871"/>
    </w:pPr>
  </w:style>
  <w:style w:type="paragraph" w:customStyle="1" w:styleId="NLQT4">
    <w:name w:val="NLQT4"/>
    <w:basedOn w:val="LQT4"/>
    <w:rsid w:val="00765153"/>
    <w:pPr>
      <w:ind w:left="2268"/>
    </w:pPr>
  </w:style>
  <w:style w:type="paragraph" w:customStyle="1" w:styleId="NLQT5">
    <w:name w:val="NLQT5"/>
    <w:basedOn w:val="LQT5"/>
    <w:rsid w:val="00765153"/>
    <w:pPr>
      <w:ind w:left="2835"/>
    </w:pPr>
  </w:style>
  <w:style w:type="paragraph" w:customStyle="1" w:styleId="NLQTableCaption">
    <w:name w:val="NLQTableCaption"/>
    <w:basedOn w:val="LQTableCaption"/>
    <w:next w:val="Normal"/>
    <w:rsid w:val="00765153"/>
    <w:pPr>
      <w:ind w:left="1134"/>
    </w:pPr>
  </w:style>
  <w:style w:type="paragraph" w:customStyle="1" w:styleId="NLQTableFoot">
    <w:name w:val="NLQTableFoot"/>
    <w:basedOn w:val="LQTableFoot"/>
    <w:rsid w:val="00765153"/>
    <w:pPr>
      <w:ind w:left="1134"/>
    </w:pPr>
  </w:style>
  <w:style w:type="paragraph" w:customStyle="1" w:styleId="NLQTableNumber">
    <w:name w:val="NLQTableNumber"/>
    <w:basedOn w:val="LQTableNumber"/>
    <w:rsid w:val="00765153"/>
    <w:pPr>
      <w:ind w:left="1134"/>
    </w:pPr>
  </w:style>
  <w:style w:type="paragraph" w:customStyle="1" w:styleId="NLQTableTopText">
    <w:name w:val="NLQTableTopText"/>
    <w:basedOn w:val="LQTableTopText"/>
    <w:rsid w:val="00765153"/>
    <w:pPr>
      <w:ind w:left="1134"/>
    </w:pPr>
  </w:style>
  <w:style w:type="paragraph" w:customStyle="1" w:styleId="Number">
    <w:name w:val="Number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  <w:rsid w:val="00765153"/>
  </w:style>
  <w:style w:type="paragraph" w:customStyle="1" w:styleId="Part">
    <w:name w:val="Part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rsid w:val="00765153"/>
    <w:pPr>
      <w:spacing w:before="120"/>
    </w:pPr>
    <w:rPr>
      <w:sz w:val="24"/>
    </w:rPr>
  </w:style>
  <w:style w:type="paragraph" w:customStyle="1" w:styleId="Pre">
    <w:name w:val="Pre"/>
    <w:basedOn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rsid w:val="00765153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rsid w:val="00765153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rsid w:val="00765153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sid w:val="00765153"/>
    <w:rPr>
      <w:sz w:val="21"/>
    </w:rPr>
  </w:style>
  <w:style w:type="paragraph" w:customStyle="1" w:styleId="Res">
    <w:name w:val="Res"/>
    <w:basedOn w:val="Pre"/>
    <w:next w:val="Pre"/>
    <w:rsid w:val="00765153"/>
    <w:rPr>
      <w:b/>
    </w:rPr>
  </w:style>
  <w:style w:type="paragraph" w:customStyle="1" w:styleId="Royal">
    <w:name w:val="Royal"/>
    <w:basedOn w:val="Normal"/>
    <w:next w:val="Pre"/>
    <w:rsid w:val="00765153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12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rsid w:val="00765153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rsid w:val="00765153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rsid w:val="00765153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rsid w:val="00765153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  <w:rsid w:val="00765153"/>
  </w:style>
  <w:style w:type="character" w:customStyle="1" w:styleId="SigDate">
    <w:name w:val="Sig_Date"/>
    <w:basedOn w:val="DefaultParagraphFont"/>
    <w:rsid w:val="00765153"/>
  </w:style>
  <w:style w:type="character" w:customStyle="1" w:styleId="Sigsignatory">
    <w:name w:val="Sig_signatory"/>
    <w:basedOn w:val="DefaultParagraphFont"/>
    <w:rsid w:val="00765153"/>
  </w:style>
  <w:style w:type="character" w:customStyle="1" w:styleId="SigSignee">
    <w:name w:val="Sig_Signee"/>
    <w:rsid w:val="00765153"/>
    <w:rPr>
      <w:i/>
    </w:rPr>
  </w:style>
  <w:style w:type="character" w:customStyle="1" w:styleId="Sigtitle">
    <w:name w:val="Sig_title"/>
    <w:basedOn w:val="DefaultParagraphFont"/>
    <w:rsid w:val="00765153"/>
  </w:style>
  <w:style w:type="paragraph" w:customStyle="1" w:styleId="SigBlock">
    <w:name w:val="SigBlock"/>
    <w:basedOn w:val="Normal"/>
    <w:rsid w:val="00765153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rsid w:val="00765153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sid w:val="00765153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rsid w:val="00765153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rsid w:val="00765153"/>
    <w:pPr>
      <w:ind w:left="1134"/>
    </w:pPr>
  </w:style>
  <w:style w:type="paragraph" w:customStyle="1" w:styleId="Sublist1Cont">
    <w:name w:val="Sublist1 Cont"/>
    <w:basedOn w:val="Sublist1"/>
    <w:rsid w:val="00765153"/>
    <w:pPr>
      <w:ind w:firstLine="0"/>
    </w:pPr>
  </w:style>
  <w:style w:type="paragraph" w:customStyle="1" w:styleId="SubPart">
    <w:name w:val="SubPart"/>
    <w:basedOn w:val="PartHead"/>
    <w:next w:val="Normal"/>
    <w:rsid w:val="00765153"/>
    <w:rPr>
      <w:sz w:val="22"/>
    </w:rPr>
  </w:style>
  <w:style w:type="paragraph" w:customStyle="1" w:styleId="SubPartHead">
    <w:name w:val="SubPartHead"/>
    <w:basedOn w:val="SubPart"/>
    <w:next w:val="Normal"/>
    <w:rsid w:val="00765153"/>
    <w:rPr>
      <w:sz w:val="21"/>
    </w:rPr>
  </w:style>
  <w:style w:type="paragraph" w:customStyle="1" w:styleId="SubSection">
    <w:name w:val="SubSection"/>
    <w:basedOn w:val="Section"/>
    <w:next w:val="Normal"/>
    <w:rsid w:val="00765153"/>
    <w:rPr>
      <w:sz w:val="18"/>
    </w:rPr>
  </w:style>
  <w:style w:type="paragraph" w:customStyle="1" w:styleId="SubSectionHead">
    <w:name w:val="SubSectionHead"/>
    <w:basedOn w:val="SectionHead"/>
    <w:next w:val="Normal"/>
    <w:rsid w:val="00765153"/>
    <w:pPr>
      <w:spacing w:before="40"/>
    </w:pPr>
    <w:rPr>
      <w:sz w:val="20"/>
    </w:rPr>
  </w:style>
  <w:style w:type="paragraph" w:customStyle="1" w:styleId="Subsub">
    <w:name w:val="Subsub"/>
    <w:basedOn w:val="Normal"/>
    <w:rsid w:val="00765153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rsid w:val="00765153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rsid w:val="00765153"/>
    <w:pPr>
      <w:ind w:firstLine="170"/>
    </w:pPr>
  </w:style>
  <w:style w:type="paragraph" w:customStyle="1" w:styleId="T2">
    <w:name w:val="T2"/>
    <w:basedOn w:val="T1"/>
    <w:rsid w:val="00765153"/>
    <w:pPr>
      <w:spacing w:before="80"/>
    </w:pPr>
  </w:style>
  <w:style w:type="paragraph" w:customStyle="1" w:styleId="T3">
    <w:name w:val="T3"/>
    <w:basedOn w:val="T2"/>
    <w:rsid w:val="00765153"/>
    <w:pPr>
      <w:ind w:left="737"/>
    </w:pPr>
  </w:style>
  <w:style w:type="paragraph" w:customStyle="1" w:styleId="T4">
    <w:name w:val="T4"/>
    <w:basedOn w:val="T3"/>
    <w:rsid w:val="00765153"/>
    <w:pPr>
      <w:ind w:left="1134"/>
    </w:pPr>
  </w:style>
  <w:style w:type="paragraph" w:customStyle="1" w:styleId="T5">
    <w:name w:val="T5"/>
    <w:basedOn w:val="T4"/>
    <w:rsid w:val="00765153"/>
    <w:pPr>
      <w:ind w:left="1701"/>
    </w:pPr>
  </w:style>
  <w:style w:type="paragraph" w:customStyle="1" w:styleId="TableCaption">
    <w:name w:val="TableCaption"/>
    <w:basedOn w:val="Caption"/>
    <w:next w:val="Normal"/>
    <w:rsid w:val="00765153"/>
    <w:pPr>
      <w:spacing w:before="0"/>
      <w:jc w:val="left"/>
    </w:pPr>
  </w:style>
  <w:style w:type="paragraph" w:customStyle="1" w:styleId="TableFoot">
    <w:name w:val="TableFoot"/>
    <w:basedOn w:val="Normal"/>
    <w:rsid w:val="00765153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sid w:val="00765153"/>
    <w:rPr>
      <w:vertAlign w:val="superscript"/>
    </w:rPr>
  </w:style>
  <w:style w:type="paragraph" w:customStyle="1" w:styleId="TableNumber">
    <w:name w:val="TableNumber"/>
    <w:basedOn w:val="TableCaption"/>
    <w:next w:val="TableCaption"/>
    <w:rsid w:val="00765153"/>
    <w:pPr>
      <w:spacing w:before="120"/>
    </w:pPr>
  </w:style>
  <w:style w:type="paragraph" w:customStyle="1" w:styleId="TableText">
    <w:name w:val="TableText"/>
    <w:basedOn w:val="Normal"/>
    <w:rsid w:val="00765153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rsid w:val="00765153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rsid w:val="00765153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  <w:rsid w:val="00765153"/>
  </w:style>
  <w:style w:type="paragraph" w:customStyle="1" w:styleId="TOC12">
    <w:name w:val="TOC 12"/>
    <w:next w:val="TOC10"/>
    <w:rsid w:val="00765153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semiHidden/>
    <w:rsid w:val="00765153"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semiHidden/>
    <w:rsid w:val="00765153"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rsid w:val="00765153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styleId="UnresolvedMention">
    <w:name w:val="Unresolved Mention"/>
    <w:uiPriority w:val="99"/>
    <w:semiHidden/>
    <w:unhideWhenUsed/>
    <w:rsid w:val="00765153"/>
    <w:rPr>
      <w:color w:val="605E5C"/>
      <w:shd w:val="clear" w:color="auto" w:fill="E1DFDD"/>
    </w:rPr>
  </w:style>
  <w:style w:type="paragraph" w:customStyle="1" w:styleId="XNote">
    <w:name w:val="X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rsid w:val="00765153"/>
    <w:pPr>
      <w:keepNext/>
      <w:spacing w:after="120" w:line="220" w:lineRule="atLeast"/>
      <w:jc w:val="center"/>
    </w:pPr>
    <w:rPr>
      <w:rFonts w:eastAsia="Times New Roman" w:cs="Times New Roman"/>
      <w:i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 standalone="yes"?>
<Relationships xmlns="http://schemas.openxmlformats.org/package/2006/relationships">
  <Relationship Id="rId8" Type="http://schemas.openxmlformats.org/officeDocument/2006/relationships/header" Target="header1.xml"/>
  <Relationship Id="rId3" Type="http://schemas.openxmlformats.org/officeDocument/2006/relationships/styles" Target="styles.xml"/>
  <Relationship Id="rId7" Type="http://schemas.openxmlformats.org/officeDocument/2006/relationships/endnotes" Target="endnotes.xml"/>
  <Relationship Id="rId12" Type="http://schemas.openxmlformats.org/officeDocument/2006/relationships/theme" Target="theme/theme1.xml"/>
  <Relationship Id="rId2" Type="http://schemas.openxmlformats.org/officeDocument/2006/relationships/numbering" Target="numbering.xml"/>
  <Relationship Id="rId1" Type="http://schemas.openxmlformats.org/officeDocument/2006/relationships/customXml" Target="../customXml/item1.xml"/>
  <Relationship Id="rId6" Type="http://schemas.openxmlformats.org/officeDocument/2006/relationships/footnotes" Target="footnotes.xml"/>
  <Relationship Id="rId11" Type="http://schemas.openxmlformats.org/officeDocument/2006/relationships/fontTable" Target="fontTable.xml"/>
  <Relationship Id="rId5" Type="http://schemas.openxmlformats.org/officeDocument/2006/relationships/webSettings" Target="webSettings.xml"/>
  <Relationship Id="rId10" Type="http://schemas.openxmlformats.org/officeDocument/2006/relationships/header" Target="header2.xml"/>
  <Relationship Id="rId4" Type="http://schemas.openxmlformats.org/officeDocument/2006/relationships/settings" Target="settings.xml"/>
  <Relationship Id="rId9" Type="http://schemas.openxmlformats.org/officeDocument/2006/relationships/footer" Target="footer1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48FA2B-E060-4C19-B20D-089292E43C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400</Words>
  <Characters>2284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Lavis</dc:creator>
  <cp:keywords/>
  <dc:description/>
  <cp:lastModifiedBy>Matt Lavis</cp:lastModifiedBy>
  <cp:revision>3</cp:revision>
  <dcterms:created xsi:type="dcterms:W3CDTF">2018-10-02T15:41:00Z</dcterms:created>
  <dcterms:modified xsi:type="dcterms:W3CDTF">2018-10-02T15:43:00Z</dcterms:modified>
</cp:coreProperties>
</file>