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3401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Soap and organic surface-active products and preparations, in the form of bars, cakes, moulded pieces or shapes, and paper, wadding, felt and nonwovens, impregnated, coated or covered with soap or detergent</w:t>
              <!--{FOOT}//-->
            </w:r>
          </w:p>
        </w:tc>
      </w:tr>
      <w:tr>
        <w:trPr>
          <w:cantSplit/>
        </w:trPr>
        <w:tc>
          <w:p>
            <w:pPr>
              <w:pStyle w:val="NormalinTable"/>
            </w:pPr>
            <w:r>
              <w:rPr>
                <w:b/>
              </w:rPr>
              <w:t>3401 11 00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toilet use (including medicated products)</w:t>
              <!--{FOOT}//-->
            </w:r>
          </w:p>
        </w:tc>
      </w:tr>
      <w:tr>
        <w:trPr>
          <w:cantSplit/>
        </w:trPr>
        <w:tc>
          <w:p>
            <w:pPr>
              <w:pStyle w:val="NormalinTable"/>
            </w:pPr>
            <w:r>
              <w:rPr>
                <w:b/>
              </w:rPr>
              <w:t>3401 19 00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3401 20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Soap in other forms</w:t>
              <!--{FOOT}//-->
            </w:r>
          </w:p>
        </w:tc>
      </w:tr>
      <w:tr>
        <w:trPr>
          <w:cantSplit/>
        </w:trPr>
        <w:tc>
          <w:p>
            <w:pPr>
              <w:pStyle w:val="NormalinTable"/>
            </w:pPr>
            <w:r>
              <w:rPr>
                <w:b/>
              </w:rPr>
              <w:t>3401 20 10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Flakes, wafers, granules or powders</w:t>
              <!--{FOOT}//-->
            </w:r>
          </w:p>
        </w:tc>
      </w:tr>
      <w:tr>
        <w:trPr>
          <w:cantSplit/>
        </w:trPr>
        <w:tc>
          <w:p>
            <w:pPr>
              <w:pStyle w:val="NormalinTable"/>
            </w:pPr>
            <w:r>
              <w:rPr>
                <w:b/>
              </w:rPr>
              <w:t>3401 20 90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3401 30 00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Organic surface-active products and preparations for washing the skin, in the form of liquid or cream and put up for retail sale, whether or not containing soap</w:t>
              <!--{FOOT}//-->
            </w:r>
          </w:p>
        </w:tc>
      </w:tr>
      <w:tr>
        <w:trPr>
          <w:cantSplit/>
        </w:trPr>
        <w:tc>
          <w:p>
            <w:pPr>
              <w:pStyle w:val="NormalinTable"/>
            </w:pPr>
            <w:r>
              <w:rPr>
                <w:b/>
              </w:rPr>
              <w:t>3402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Organic surface-active agents (other than soap); surface-active preparations, washing preparations (including auxiliary washing preparations) and cleaning preparations, whether or not containing soap, other than those of heading 3401</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Organic surface-active agents, whether or not put up for retail sale</w:t>
              <!--{FOOT}//-->
            </w:r>
          </w:p>
        </w:tc>
      </w:tr>
      <w:tr>
        <w:trPr>
          <w:cantSplit/>
        </w:trPr>
        <w:tc>
          <w:p>
            <w:pPr>
              <w:pStyle w:val="NormalinTable"/>
            </w:pPr>
            <w:r>
              <w:rPr>
                <w:b/>
              </w:rPr>
              <w:t>3402 11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Anionic</w:t>
              <!--{FOOT}//-->
            </w:r>
          </w:p>
        </w:tc>
      </w:tr>
      <w:tr>
        <w:trPr>
          <w:cantSplit/>
        </w:trPr>
        <w:tc>
          <w:p>
            <w:pPr>
              <w:pStyle w:val="NormalinTable"/>
            </w:pPr>
            <w:r>
              <w:rPr>
                <w:b/>
              </w:rPr>
              <w:t>3402 11 10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Aqueous solution containing by weight 30 % or more but not more than 50 % of disodium alkyl [oxydi(benzenesulphonate)]</w:t>
              <!--{FOOT}//-->
            </w:r>
          </w:p>
        </w:tc>
      </w:tr>
      <w:tr>
        <w:trPr>
          <w:cantSplit/>
        </w:trPr>
        <w:tc>
          <w:p>
            <w:pPr>
              <w:pStyle w:val="NormalinTable"/>
            </w:pPr>
            <w:r>
              <w:rPr>
                <w:b/>
              </w:rPr>
              <w:t>3402 11 90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3402 11 90 10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Sodium lauroyl methyl isethionate</w:t>
              <!--{FOOT}//-->
            </w:r>
          </w:p>
        </w:tc>
      </w:tr>
      <w:tr>
        <w:trPr>
          <w:cantSplit/>
        </w:trPr>
        <w:tc>
          <w:p>
            <w:pPr>
              <w:pStyle w:val="NormalinTable"/>
            </w:pPr>
            <w:r>
              <w:rPr>
                <w:b/>
              </w:rPr>
              <w:t>3402 12 00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Cationic</w:t>
              <!--{FOOT}//-->
            </w:r>
          </w:p>
        </w:tc>
      </w:tr>
      <w:tr>
        <w:trPr>
          <w:cantSplit/>
        </w:trPr>
        <w:tc>
          <w:p>
            <w:pPr>
              <w:pStyle w:val="NormalinTable"/>
            </w:pPr>
            <w:r>
              <w:rPr>
                <w:b/>
              </w:rPr>
              <w:t>3402 13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Non-ionic</w:t>
              <!--{FOOT}//-->
            </w:r>
          </w:p>
        </w:tc>
      </w:tr>
      <w:tr>
        <w:trPr>
          <w:cantSplit/>
        </w:trPr>
        <w:tc>
          <w:p>
            <w:pPr>
              <w:pStyle w:val="NormalinTable"/>
            </w:pPr>
            <w:r>
              <w:rPr>
                <w:b/>
              </w:rPr>
              <w:t>3402 13 00 10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Vinyl copolymer surface active agent based on polypropylene glycol</w:t>
              <!--{FOOT}//-->
            </w:r>
          </w:p>
        </w:tc>
      </w:tr>
      <w:tr>
        <w:trPr>
          <w:cantSplit/>
        </w:trPr>
        <w:tc>
          <w:p>
            <w:pPr>
              <w:pStyle w:val="NormalinTable"/>
            </w:pPr>
            <w:r>
              <w:rPr>
                <w:b/>
              </w:rPr>
              <w:t>3402 13 00 20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Surfactant containing 1,4-dimethyl-1,4-bis(2-methylpropyl)-2-butyne-1,4-diyl ether, polymerised with oxirane, methyl terminated</w:t>
              <!--{FOOT}//-->
            </w:r>
          </w:p>
        </w:tc>
      </w:tr>
      <w:tr>
        <w:trPr>
          <w:cantSplit/>
        </w:trPr>
        <w:tc>
          <w:p>
            <w:pPr>
              <w:pStyle w:val="NormalinTable"/>
            </w:pPr>
            <w:r>
              <w:rPr>
                <w:b/>
              </w:rPr>
              <w:t>3402 13 00 30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Polyoxyethylated-12-hydroxystearic acid (CAS RN 70142-34-6)</w:t>
              <!--{FOOT}//-->
            </w:r>
          </w:p>
        </w:tc>
      </w:tr>
      <w:tr>
        <w:trPr>
          <w:cantSplit/>
        </w:trPr>
        <w:tc>
          <w:p>
            <w:pPr>
              <w:pStyle w:val="NormalinTable"/>
            </w:pPr>
            <w:r>
              <w:rPr>
                <w:b/>
              </w:rPr>
              <w:t>3402 13 00 90</w:t>
            </w:r>
          </w:p>
        </w:tc>
        <w:tc>
          <w:p>
            <w:pPr>
              <w:pStyle w:val="NormalinTable"/>
              <w:jc w:val="left"/>
            </w:pPr>
            <w:r>
              <w:t>0.0% + 4.0%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3402 19 00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3402 20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Preparations put up for retail sale</w:t>
              <!--{FOOT}//-->
            </w:r>
          </w:p>
        </w:tc>
      </w:tr>
      <w:tr>
        <w:trPr>
          <w:cantSplit/>
        </w:trPr>
        <w:tc>
          <w:p>
            <w:pPr>
              <w:pStyle w:val="NormalinTable"/>
            </w:pPr>
            <w:r>
              <w:rPr>
                <w:b/>
              </w:rPr>
              <w:t>3402 20 20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Surface-active preparations</w:t>
              <!--{FOOT}//-->
            </w:r>
          </w:p>
        </w:tc>
      </w:tr>
      <w:tr>
        <w:trPr>
          <w:cantSplit/>
        </w:trPr>
        <w:tc>
          <w:p>
            <w:pPr>
              <w:pStyle w:val="NormalinTable"/>
            </w:pPr>
            <w:r>
              <w:rPr>
                <w:b/>
              </w:rPr>
              <w:t>3402 20 90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Washing preparations and cleaning preparations</w:t>
              <!--{FOOT}//-->
            </w:r>
          </w:p>
        </w:tc>
      </w:tr>
      <w:tr>
        <w:trPr>
          <w:cantSplit/>
        </w:trPr>
        <w:tc>
          <w:p>
            <w:pPr>
              <w:pStyle w:val="NormalinTable"/>
            </w:pPr>
            <w:r>
              <w:rPr>
                <w:b/>
              </w:rPr>
              <w:t>3402 90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3402 90 10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Surface-active preparations</w:t>
              <!--{FOOT}//-->
            </w:r>
          </w:p>
        </w:tc>
      </w:tr>
      <w:tr>
        <w:trPr>
          <w:cantSplit/>
        </w:trPr>
        <w:tc>
          <w:p>
            <w:pPr>
              <w:pStyle w:val="NormalinTable"/>
            </w:pPr>
            <w:r>
              <w:rPr>
                <w:b/>
              </w:rPr>
              <w:t>3402 90 10 10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Surface-active mixture of methyltri-C8-C10-alkylammonium chlorides</w:t>
              <!--{FOOT}//-->
            </w:r>
          </w:p>
        </w:tc>
      </w:tr>
      <w:tr>
        <w:trPr>
          <w:cantSplit/>
        </w:trPr>
        <w:tc>
          <w:p>
            <w:pPr>
              <w:pStyle w:val="NormalinTable"/>
            </w:pPr>
            <w:r>
              <w:rPr>
                <w:b/>
              </w:rPr>
              <w:t>3402 90 10 20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Mixture of docusate sodium (INN) and sodium benzoate</w:t>
              <!--{FOOT}//-->
            </w:r>
          </w:p>
        </w:tc>
      </w:tr>
      <w:tr>
        <w:trPr>
          <w:cantSplit/>
        </w:trPr>
        <w:tc>
          <w:p>
            <w:pPr>
              <w:pStyle w:val="NormalinTable"/>
            </w:pPr>
            <w:r>
              <w:rPr>
                <w:b/>
              </w:rPr>
              <w:t>3402 90 10 30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Surface-active preparation, consisting of a mixture of sodium docusate and ethoxylated 2,4,7,9-tetramethyldec-5-yne-4,7-diol (CAS RN 577-11-7 and 9014-85-1)</w:t>
              <!--{FOOT}//-->
            </w:r>
          </w:p>
        </w:tc>
      </w:tr>
      <w:tr>
        <w:trPr>
          <w:cantSplit/>
        </w:trPr>
        <w:tc>
          <w:p>
            <w:pPr>
              <w:pStyle w:val="NormalinTable"/>
            </w:pPr>
            <w:r>
              <w:rPr>
                <w:b/>
              </w:rPr>
              <w:t>3402 90 10 50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Surface-active preparation, consisting of a mixture of polysiloxane and poly(ethylene glycol)</w:t>
              <!--{FOOT}//-->
            </w:r>
          </w:p>
        </w:tc>
      </w:tr>
      <w:tr>
        <w:trPr>
          <w:cantSplit/>
        </w:trPr>
        <w:tc>
          <w:p>
            <w:pPr>
              <w:pStyle w:val="NormalinTable"/>
            </w:pPr>
            <w:r>
              <w:rPr>
                <w:b/>
              </w:rPr>
              <w:t>3402 90 10 60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Surface-active preparation, containing 2-ethylhexyloxymethyl oxirane</w:t>
              <!--{FOOT}//-->
            </w:r>
          </w:p>
        </w:tc>
      </w:tr>
      <w:tr>
        <w:trPr>
          <w:cantSplit/>
        </w:trPr>
        <w:tc>
          <w:p>
            <w:pPr>
              <w:pStyle w:val="NormalinTable"/>
            </w:pPr>
            <w:r>
              <w:rPr>
                <w:b/>
              </w:rPr>
              <w:t>3402 90 10 70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Surface-active preparation, containing ethoxylated 2,4,7,9-tetramethyl-5-decyne-4,7-diol (CAS RN 9014-85-1)</w:t>
              <!--{FOOT}//-->
            </w:r>
          </w:p>
        </w:tc>
      </w:tr>
      <w:tr>
        <w:trPr>
          <w:cantSplit/>
        </w:trPr>
        <w:tc>
          <w:p>
            <w:pPr>
              <w:pStyle w:val="NormalinTable"/>
            </w:pPr>
            <w:r>
              <w:rPr>
                <w:b/>
              </w:rPr>
              <w:t>3402 90 90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Washing preparations and cleaning preparations</w:t>
              <!--{FOOT}//-->
            </w:r>
          </w:p>
        </w:tc>
      </w:tr>
      <w:tr>
        <w:trPr>
          <w:cantSplit/>
        </w:trPr>
        <w:tc>
          <w:p>
            <w:pPr>
              <w:pStyle w:val="NormalinTable"/>
            </w:pPr>
            <w:r>
              <w:rPr>
                <w:b/>
              </w:rPr>
              <w:t>3403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 or more by weight of petroleum oils or of oils obtained from bituminous minerals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Containing petroleum oils or oils obtained from bituminous minerals</w:t>
              <!--{FOOT}//-->
            </w:r>
          </w:p>
        </w:tc>
      </w:tr>
      <w:tr>
        <w:trPr>
          <w:cantSplit/>
        </w:trPr>
        <w:tc>
          <w:p>
            <w:pPr>
              <w:pStyle w:val="NormalinTable"/>
            </w:pPr>
            <w:r>
              <w:rPr>
                <w:b/>
              </w:rPr>
              <w:t>3403 11 00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Preparations for the treatment of textile materials, leather, furskins or other materials</w:t>
              <!--{FOOT}//-->
            </w:r>
          </w:p>
        </w:tc>
      </w:tr>
      <w:tr>
        <w:trPr>
          <w:cantSplit/>
        </w:trPr>
        <w:tc>
          <w:p>
            <w:pPr>
              <w:pStyle w:val="NormalinTable"/>
            </w:pPr>
            <w:r>
              <w:rPr>
                <w:b/>
              </w:rPr>
              <w:t>3403 19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3403 19 10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70 % or more by weight of petroleum oils or of oils obtained from bituminous minerals but not as the basic constituent</w:t>
              <!--{FOOT}//-->
            </w:r>
          </w:p>
        </w:tc>
      </w:tr>
      <w:tr>
        <w:trPr>
          <w:cantSplit/>
        </w:trPr>
        <w:tc>
          <w:p>
            <w:pPr>
              <w:pStyle w:val="NormalinTable"/>
            </w:pPr>
            <w:r>
              <w:rPr>
                <w:b/>
              </w:rPr>
              <w:t>3403 19 20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Lubricants having a bio-based carbon content of at least 25 % by mass and which are biodegradable at a level of at least 60 %</w:t>
              <!--{FOOT}//-->
            </w:r>
          </w:p>
        </w:tc>
      </w:tr>
      <w:tr>
        <w:trPr>
          <w:cantSplit/>
        </w:trPr>
        <w:tc>
          <w:p>
            <w:pPr>
              <w:pStyle w:val="NormalinTable"/>
            </w:pPr>
            <w:r>
              <w:rPr>
                <w:b/>
              </w:rPr>
              <w:t>3403 19 80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3403 91 00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Preparations for the treatment of textile materials, leather, furskins or other materials</w:t>
              <!--{FOOT}//-->
            </w:r>
          </w:p>
        </w:tc>
      </w:tr>
      <w:tr>
        <w:trPr>
          <w:cantSplit/>
        </w:trPr>
        <w:tc>
          <w:p>
            <w:pPr>
              <w:pStyle w:val="NormalinTable"/>
            </w:pPr>
            <w:r>
              <w:rPr>
                <w:b/>
              </w:rPr>
              <w:t>3403 99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3403 99 00 10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Cutting-fluid preparation based on an aqueous solution of synthetic polypeptides</w:t>
              <!--{FOOT}//-->
            </w:r>
          </w:p>
        </w:tc>
      </w:tr>
      <w:tr>
        <w:trPr>
          <w:cantSplit/>
        </w:trPr>
        <w:tc>
          <w:p>
            <w:pPr>
              <w:pStyle w:val="NormalinTable"/>
            </w:pPr>
            <w:r>
              <w:rPr>
                <w:b/>
              </w:rPr>
              <w:t>3404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Artificial waxes and prepared waxes</w:t>
              <!--{FOOT}//-->
            </w:r>
          </w:p>
        </w:tc>
      </w:tr>
      <w:tr>
        <w:trPr>
          <w:cantSplit/>
        </w:trPr>
        <w:tc>
          <w:p>
            <w:pPr>
              <w:pStyle w:val="NormalinTable"/>
            </w:pPr>
            <w:r>
              <w:rPr>
                <w:b/>
              </w:rPr>
              <w:t>3404 20 00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poly(oxyethylene) (polyethylene glycol)</w:t>
              <!--{FOOT}//-->
            </w:r>
          </w:p>
        </w:tc>
      </w:tr>
      <w:tr>
        <w:trPr>
          <w:cantSplit/>
        </w:trPr>
        <w:tc>
          <w:p>
            <w:pPr>
              <w:pStyle w:val="NormalinTable"/>
            </w:pPr>
            <w:r>
              <w:rPr>
                <w:b/>
              </w:rPr>
              <w:t>3404 90 00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3405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r>
      <w:tr>
        <w:trPr>
          <w:cantSplit/>
        </w:trPr>
        <w:tc>
          <w:p>
            <w:pPr>
              <w:pStyle w:val="NormalinTable"/>
            </w:pPr>
            <w:r>
              <w:rPr>
                <w:b/>
              </w:rPr>
              <w:t>3405 10 00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Polishes, creams and similar preparations, for footwear or leather</w:t>
              <!--{FOOT}//-->
            </w:r>
          </w:p>
        </w:tc>
      </w:tr>
      <w:tr>
        <w:trPr>
          <w:cantSplit/>
        </w:trPr>
        <w:tc>
          <w:p>
            <w:pPr>
              <w:pStyle w:val="NormalinTable"/>
            </w:pPr>
            <w:r>
              <w:rPr>
                <w:b/>
              </w:rPr>
              <w:t>3405 20 00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Polishes, creams and similar preparations, for the maintenance of wooden furniture, floors or other woodwork</w:t>
              <!--{FOOT}//-->
            </w:r>
          </w:p>
        </w:tc>
      </w:tr>
      <w:tr>
        <w:trPr>
          <w:cantSplit/>
        </w:trPr>
        <w:tc>
          <w:p>
            <w:pPr>
              <w:pStyle w:val="NormalinTable"/>
            </w:pPr>
            <w:r>
              <w:rPr>
                <w:b/>
              </w:rPr>
              <w:t>3405 30 00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Polishes and similar preparations for coachwork, other than metal polishes</w:t>
              <!--{FOOT}//-->
            </w:r>
          </w:p>
        </w:tc>
      </w:tr>
      <w:tr>
        <w:trPr>
          <w:cantSplit/>
        </w:trPr>
        <w:tc>
          <w:p>
            <w:pPr>
              <w:pStyle w:val="NormalinTable"/>
            </w:pPr>
            <w:r>
              <w:rPr>
                <w:b/>
              </w:rPr>
              <w:t>3405 40 00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Scouring pastes and powders and other scouring preparations</w:t>
              <!--{FOOT}//-->
            </w:r>
          </w:p>
        </w:tc>
      </w:tr>
      <w:tr>
        <w:trPr>
          <w:cantSplit/>
        </w:trPr>
        <w:tc>
          <w:p>
            <w:pPr>
              <w:pStyle w:val="NormalinTable"/>
            </w:pPr>
            <w:r>
              <w:rPr>
                <w:b/>
              </w:rPr>
              <w:t>3405 90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3405 90 10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Metal polishes</w:t>
              <!--{FOOT}//-->
            </w:r>
          </w:p>
        </w:tc>
      </w:tr>
      <w:tr>
        <w:trPr>
          <w:cantSplit/>
        </w:trPr>
        <w:tc>
          <w:p>
            <w:pPr>
              <w:pStyle w:val="NormalinTable"/>
            </w:pPr>
            <w:r>
              <w:rPr>
                <w:b/>
              </w:rPr>
              <w:t>3405 90 90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3406 00 00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Candles, tapers and the like</w:t>
              <!--{FOOT}//-->
            </w:r>
          </w:p>
        </w:tc>
      </w:tr>
      <w:tr>
        <w:trPr>
          <w:cantSplit/>
        </w:trPr>
        <w:tc>
          <w:p>
            <w:pPr>
              <w:pStyle w:val="NormalinTable"/>
            </w:pPr>
            <w:r>
              <w:rPr>
                <w:b/>
              </w:rPr>
              <w:t>3407 00 00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