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Carpets and other textile floor coverings, knotted, whether or not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 total of more than 10 % by weight of silk or of waste silk other than noil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5701 10 90</w:t>
            </w:r>
          </w:p>
        </w:tc>
        <w:tc>
          <w:p>
            <w:pPr>
              <w:pStyle w:val="NormalinTable"/>
              <w:jc w:val="left"/>
            </w:pPr>
            <w:r>
              <w:t>8.0% MAX 2.8 € / m</w:t>
            </w:r>
            <w:r>
              <w:rPr>
                <w:vertAlign w:val="superscript"/>
              </w:rPr>
              <w:t>2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silk, of waste silk other than noil, of synthetic fibres, of yarn of heading 5605 or of textile materials containing metal threads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Carpets and other textile floor coverings, woven, not tufted or flocked, whether or not made up, including 'Kelem', 'Schumacks', 'Karamanie' and similar hand-woven rugs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5702 10 00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'Kelem', 'Schumacks', 'Karamanie' and similar hand-woven rugs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Floor coverings of coconut fibres (coir)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of pile construction, not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5702 31 10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5702 31 80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5702 32 00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of pile construction,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5702 41 10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5702 41 90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5702 42 00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not of pile construction, not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5702 50 10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5702 50 31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5702 50 39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not of pile construction,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5702 91 00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5702 92 10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5702 92 90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Carpets and other textile floor coverings, tufted, whether or not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5703 20 12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Tiles, having a maximum surface area of 1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5703 20 18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5703 20 92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Tiles, having a maximum surface area of 1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5703 20 98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man-made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5703 30 12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Tiles, having a maximum surface area of 1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5703 30 18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5703 30 82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Tiles, having a maximum surface area of 1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5703 30 88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Tiles, having a maximum surface area of 1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Carpets and other textile floor coverings, of felt, not tufted or flocked, whether or not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5704 10 00</w:t>
            </w:r>
          </w:p>
        </w:tc>
        <w:tc>
          <w:p>
            <w:pPr>
              <w:pStyle w:val="NormalinTable"/>
              <w:jc w:val="left"/>
            </w:pPr>
            <w:r>
              <w:t>6.7%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Tiles, having a maximum surface area of 0,3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p>
            <w:pPr>
              <w:pStyle w:val="NormalinTable"/>
              <w:jc w:val="left"/>
            </w:pPr>
            <w:r>
              <w:t>6.7%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Tiles, having a maximum surface area exceeding 0,3 m$2, but not exceeding 1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carpets and other textile floor coverings, whether or not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