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60</w:t>
      </w:r>
      <w:r>
        <w:br/>
        <w:t>Knitted Or Crocheted Fabrics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Pile fabrics, including 'long pile' fabrics and terry fabrics, knitted or crocheted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'Long pile'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Looped pile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6001 21 00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6001 22 00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6001 29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6001 91 00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6001 92 00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6001 99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Knitted or crocheted fabrics of a width not exceeding 30 cm, containing by weight 5 % or more of elastomeric yarn or rubber thread, other than those of heading 6001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6002 40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Containing by weight 5 % or more of elastomeric yarn, but not containing rubber thread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6002 90 00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Knitted or crocheted fabrics of a width not exceeding 30 cm, other than those of heading 6001 or 6002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6003 10 00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6003 20 00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6003 30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6003 30 10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Raschel lace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6003 30 90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6003 40 00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6003 90 00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Knitted or crocheted fabrics of a width exceeding 30 cm, containing by weight 5 % or more of elastomeric yarn or rubber thread, other than those of heading 6001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6004 10</w:t>
            </w:r>
          </w:p>
        </w:tc>
        <w:tc>
          <w:p>
            <w:pPr>
              <w:pStyle w:val="NormalinTable"/>
              <w:jc w:val="left"/>
            </w:pPr>
            <w:r>
              <w:t>8.0%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Containing by weight 5 % or more of elastomeric yarn, but not containing rubber thread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6004 90 00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Warp knit fabrics (including those made on galloon knitting machines), other than those of headings 6001 to 6004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6005 21 00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6005 22 00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6005 23 00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6005 24 00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6005 35 00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Fabrics specified in subheading note 1 to this chapter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6005 36 00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Other, unbleached or 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6005 37 00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Other, dyed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6005 38 00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Other, of yarns of different colours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6005 39 00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Other, printed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6005 41 00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6005 42 00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6005 43 00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6005 44 00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6005 90 10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6005 90 90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knitted or crocheted fabrics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6006 21 00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6006 22 00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6006 23 00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6006 24 00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6006 31 00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6006 32 00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6006 33 00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6006 34 00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6006 41 00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6006 42 00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6006 43 00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6006 44 00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