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07</w:t>
      </w:r>
      <w:r>
        <w:br/>
        <w:t>Edible Vegetables and Certain Roots and Tubers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Potatoes,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New, from 1 January to 30 June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0702 00 00 07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Cherry 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0702 00 00 99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Onions, shallots, garlic, leeks and other alliaceous vegetables,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 and shallots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Onions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Shallots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Leeks and other alliaceous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Cabbages, cauliflowers, kohlrabi, kale and similar edible brassicas,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Cauliflowers and headed broccoli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Brussels sprouts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cabbages and red cabbages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Lettuce (Lactuca sativa) and chicory (Cichorium spp.),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Lettuce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Cabbage lettuce (head lettuce)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Chicory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Witloof chicory (Cichorium intybus var. foliosum)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Carrots, turnips, salad beetroot, salsify, celeriac, radishes and similar edible roots,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Carrots and turnips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Celeriac (rooted celery or German celery)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Horseradish (Cochlearia armoracia)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Cucumbers and gherkins,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Small cucumbers of a length not exceeding 15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Small cucumbers of a length not exceeding 15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Gherkins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Leguminous vegetables, shelled or unshelled,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 MIN 1.60 € / 100 kg</w:t></w:r></w:t>
            </w:r>//-->
            <w:r>
              <w:t>10.4% MIN 1.60 €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leguminous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Aubergines (eggplants)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Celery other than celeriac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Chanterelles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Flap mushrooms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Truffles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Fruits of the genus Capsicum or of the genus Pimenta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Capsicum, for the manufacture of capsicin or capsicum oleoresin dyes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essential oils or resinoids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uses other than the production of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Pumpkins, squash and gourds (Cucurbita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Courgettes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vegetables, other than lettuce (Lactuca sativa) and chicory (Cichorium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Chard (or white beet) and cardoons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Fennel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(uncooked or cooked by steaming or boiling in water),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Leguminous vegetables, shelled or unshelled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(Vigna spp., Phaseolus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Fruits of the genus Capsicum or of the genus Pimenta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Asparagus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provisionally preserved (for example, by sulphur dioxide gas, in brine, in sulphur water or in other preservative solutions), but unsuitable in that state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uses other than the production of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Fruits of the genus Capsicum or of the genus Pimenta, excluding 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vegetables, whole, cut, sliced, broken or in powder, but not further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Mushrooms, wood ears (Auricularia spp.), jelly fungi (Tremella spp.)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ears (Auricularia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Jelly fungi (Tremella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Potatoes, whether or not cut or sliced but not further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Hybrids 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leguminous vegetables, shelled, whether or not skinned or split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Chickpeas (garbanzos)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of the species Vigna mungo (L.) Hepper or Vigna radiata (L.) Wilczek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Small red (Adzuki) beans (Phaseolus or Vigna angularis)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Kidney beans, including white pea beans (Phaseolus vulgaris)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Bambara beans (Vigna subterranea or Voandzeia subterranea)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 peas (Vigna unguiculata)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Lentils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Broad beans (Vicia faba var. major) and horse beans (Vicia faba var. equina, Vicia faba var. minor)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Pigeon peas (Cajanus cajan)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Manioc, arrowroot, salep, Jerusalem artichokes, sweet potatoes and similar roots and tubers with high starch or inulin content, fresh, chilled, frozen or dried, whether or not sliced or in the form of pellets; sago pith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Manioc (cassava)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Fresh, whole, intended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Yams (Dioscorea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Taro (Colocasia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Yautia (Xanthosoma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Arrowroot, salep and similar roots and tubers with high starch content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human consumption, in immediate packings of a net content not exceeding 28 kg, either fresh and whole or without skin and frozen, whether or not sliced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