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III</w:t>
      </w:r>
      <w:r>
        <w:br/>
        <w:t>Animal or vegetable fats and oils and their cleavage products; prepared edible fats; animal or vegetable waxes</w:t>
      </w:r>
    </w:p>
    <w:p>
      <w:pPr>
        <w:pStyle w:val="Heading2"/>
      </w:pPr>
      <w:r>
        <w:t>Chapter 15</w:t>
      </w:r>
      <w:r>
        <w:br/>
        <w:t>Animal or Vegetable Fats and Oils and Their Cleavage Products; Prepared Edible Fats; Animal or Vegetable Waxes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(including lard) and poultry fat, other than that of heading 0209 or 1503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pig fat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of bovine animals, sheep or goats, other than those of heading 1503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Lard stearin, lard oil, oleostearin, oleo-oil and tallow oil, not emulsified or mixed or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 stearin and oleostearin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 oil 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and oils and their fractions, of fish or marine mammals,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Fish-liver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vitamin A content not exceeding 2 500 International Units per gram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halibut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fish, other than liver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marine mammals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grease and fatty substances derived therefrom (including lanolin)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grease, 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animal fats and oils and their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Soya-bean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 whether or not degummed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Olive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Virgin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Lampante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 virgin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Palm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Sunflower-seed, safflower or cotton-seed oil and fractions thereof,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Sunflower-seed or safflower oil and fractions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Cotton-seed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 whether or not gossypol has been removed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(copra), palm kernel or babassu oil and fractions thereof,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 (copra)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kernel or babassu oil and fractions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colza or mustard oil and fractions thereof,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Low-erucic-acid rape or colza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fixed vegetable fats and oils (including jojoba oil) and their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Linseed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production of aminoundecanoic acid for use in the manufacture of synthetic textile fibres or of artificial plastic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Sesame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 oil; jojoba and oiticica oils; myrtle wax and Japan wax;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Tobacco-seed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partly or wholly hydrogenated, inter-esterified, re-esterified or elaidinised, whether or not refined,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Animal fats and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fats and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castor oil, so called 'opal-wax'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Colza, linseed, rapeseed, sunflower-seed, illipe, karite, makore, touloucouna or babassu oils, 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by weight of free fatty acids and excluding palm kernel, illipe, coconut, colza, rapeseed or copaiba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more than 20% of fatty-acid mono-alkyl esters and/or paraffinic gasoil obtained from synthesis and/or hydro-treatment, of non-fossil origin, commonly known as "biodiesel"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20% or less of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Margarine; edible mixtures or preparations of animal or vegetable fats or oils or of fractions of different fats or oils of this chapter, other than edible fats or oils or their fractions of heading 1516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Margarine, excluding liquid margarine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Fixed vegetable oils, fluid,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mixtures or preparations of a kind used as mould-release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Linoxyn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vegetable oils, fluid, mixed, 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or vegetable fats and oils and their fractions, boiled, oxidised, dehydrated, sulphurised, blown, polymerised by heat in vacuum or in inert gas or otherwise chemically modified, excluding those of heading 1516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more than 20% of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20% or less of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Inedible mixtures or preparations of animal or of animal and vegetable fats and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Glycerol, crude; glycerol waters and glycerol lyes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waxes (other than triglycerides), beeswax, other insect waxes and spermaceti, whether or not refined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Spermaceti, whether or not refined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Beeswax and other insect waxes, whether or not refined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Degras; residues resulting from the treatment of fatty substances or animal or 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resulting from the treatment of fatty substances or animal or 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oil having the characteristics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Soapstocks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 foots and dregs; soapstocks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