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31</w:t>
      </w:r>
      <w:r>
        <w:br/>
        <w:t>Fertilisers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Animal or vegetable fertilisers, whether or not mixed together or chemically treated; fertilisers produced by the mixing or chemical treatment of animal or vegetable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nitrogenous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Urea, whether or not 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Urea containing more than 45% by weight of nitrogen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sulphate; double salts and mixtures of ammonium sulphate and ammonium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Ammonium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nitrate, whether or not 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ammonium nitrate with calcium carbonate or other inorganic non-fertilising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not exceeding 28%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28%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Double salts and mixtures of calcium nitrate and ammonium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urea and ammonium nitrate in aqueous or ammoniacal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mixtures not specified in the foregoing subheadings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phosphatic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Superphosphates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35% or more of diphosphorus pentaoxide (P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potassic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not exceeding 40%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exceeding 40% but not exceeding 62%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exceeding 62%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 containing two or three of the fertilising elements nitrogen, phosphorus and potassium; other fertilisers; goods of this chapter in tablets or similar forms or in packages of a gross weight not exceeding 10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Goods of this chapter in tablets or similar forms or in packages of a gross weight not exceeding 10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or chemical fertilisers containing the three fertilising elements nitrogen, phosphorus and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10% by weight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Diammonium hydrogenorthophosphate (diammonium phosphate)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dihydrogenorthophosphate (monoammonium phosphate) and mixtures thereof with diammonium hydrogenorthophosphate (diammonium phosphate)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mineral or chemical fertilisers containing the two fertilising elements nitrogen and 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nitrates and phosphates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or chemical fertilisers containing the two fertilising elements phosphorus and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10% by weight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Natural Chilean potassic sodium nitrate, consisting of a natural mixture of sodium nitrate and potassium nitrate (the proportion of potassium nitrate may be as high as 44%), of a total nitrogen content not exceeding 16.3% by weight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less than 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3% by weight or more but less than 6%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6% by weight or more but less than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9% by weight or more but not exceeding 12%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