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additional chapter note, denatured or undenatured, excluding products with a water content of more than 0.3% (m/m) measured according to the standard EN 15376, but including ethyl alcohol produced from agricultural products as listed in additional chapter note 1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or more but not more than 71% of 1-methoxypropan-2-ol, - 29% or more but not more than 31% of 2-methoxy-1-methylethyl acetate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additional chapter note 1, denatured or undenatured, excluding products with a water content of more than 0.3% (m/m) measured according to the standard EN 15376, but including ethyl alcohol produced from agricultural products as listed in additional chapter note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products(as listed in additional chapter note, denatured or undenatured, excluding products with a water content of more than 0.3% (m/m) measured according to the standard EN 15376, but including ethyl alcohol produced from agricultural products(as listed in additional chapter note 1)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3820 00 00 11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3820 00 00 19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or more but not more than 42% of 2-(3-chloro-5-(trifluoromethyl)pyridin-2-yl)ethanamine (CAS RN 658066-44-5), - 10% or more but not more than 25% of sulphuric acid (CAS RN 7664-93-9) and - 0.5% or more but not more than 2.9% of methanol (CAS RN 67-56-1)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or more but not more than 99% of polyethylene glycol ether of butyl 2-cyano 3-(4-hydroxy-3-methoxyphenyl) acrylate, and - 1% or more but not more than 15% of polyoxyethylene (20) sorbitan trioleate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or more but not more than 84% of caesium formate (CAS RN 3495-36-1), - 1% or more but not more than 76% of potassium formate (CAS RN 590-24-1), and - whether or not containing not more than 9% of additives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or more but not more than 98.9% of 1.2,3-trideoxy-4.6:5.7-bis-O-[(4-propylphenyl)methylene]-nonitol - 0.1% or more but not more than 1% of colourants - 1% or more but not more than 10% of 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additional chapter note , denatured or undenatured, excluding products with a water content of more than 0.3% (m/m) measured according to the standard EN 15376, but including ethyl alcohol produced from agricultural products as listed in additional chapter note1contained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(±1%) ((3-(sec-butyl)-4-(decyloxy)phenyl)methanetriyl) Tribenzene (CAS RN 1404190-37-9), Dissolved in: - 10% (± 5%) 2-sec-Butylphenol (CAS RN 89-72-5) - 64%( ±7%) Solvent naphtha (petroleum), heavy aromatic (CAS RN 64742-94-5) and - 6% (± 1.0%) Naphthalene (CAS RN 91-20-3)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or more but not more than 92% of Bisphenol-A bis(diphenyl phosphate) (CAS RN 5945-33-5) - 7% or more but not more than 20% oligomers of Bisphenol-A bis(diphenyl phosphate) and - not more than 1% triphenyl phosphate (CAS RN 115-86-6)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or more but not more than 90% by weight of (S)-α-hydroxy-3-phenoxy-benzeneacetonitrile (CAS RN 61826-76-4) and - 10% or more but not more than 26% by weight of toluene (CAS RN 108-88-3)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or more but not more than 80% of dodecyldimethylamine (CAS RN 112-18-5), and - 20% or more but not more than 30% of dimethyl(tetradecyl)amine (CAS RN 112-75-4)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- 65% or more but not more than 75% of C12 FAME, - 21% or more but not more than 28% of C14 FAME, - 4% or more but not more than 8% of C16 FAME, for use in the manufacture of detergents and home and personal care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