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49</w:t>
      </w:r>
      <w:r>
        <w:br/>
        <w:t>Printed Books, Newspapers, Pictures and Other Products of The Printing Industry; Manuscripts, Typescripts and Plans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Printed books, brochures, leaflets and similar printed matter, whether or not in single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single sheets, whether or not folded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Dictionaries and encyclopaedias, and serial instalments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Newspapers, journals and periodicals, whether or not illustrated or containing advertising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Appearing at least four times a week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Children's picture, drawing or colouring books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Music, printed or in manuscript, whether or not bound or illustrated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Maps and hydrographic or similar charts of all kinds, including atlases, wall maps, topographical plans and globes, 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Globes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book form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Plans and drawings for architectural, engineering, industrial, commercial, topographical or similar purposes, being originals drawn by hand; handwritten texts; photographic reproductions on sensitised paper and carbon copies of the foregoing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Unused postage, revenue or similar stamps of current or new issue in the country in which they have, or will have, a recognised face value; stamp-impressed paper; banknotes; cheque forms; stock, share or bond certificates and similar documents of title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Postage, revenue and similar stamps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Banknotes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Transfers (decalcomanias)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Transfers (decalcomanias), vitrifiable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Printed or illustrated postcards; printed cards bearing personal greetings, messages or announcements, whether or not illustrated, with or without envelopes or trimmings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Calendars of any kind, printed, including calendar blocks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printed matter, including printed pictures and photographs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Trade advertising material, commercial catalogues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Commercial catalogues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Pictures, designs and photographs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