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other than those of heading 6203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other than those of heading 6204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singlets and other vests, underpants, briefs, nightshirts, pyjamas, bathrobes, dressing gowns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singlets and other vests, slips, petticoats, briefs, panties, nightdresses, pyjamas, négligés, bathrobes, dressing gowns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fabrics of heading 5602, 5603, 5903, 5906 or 5907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fabrics of heading 5602 or 5603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5603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Single-use gowns, of a kind used by patients or surgeons during surgical procedures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6201 11 to 6201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6202 11 to 6202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men's or boys' garments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or girls' garments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swimwear; other garments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Swimwear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men's or boys'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women's or girls'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Brassières, girdles, corsets, braces, suspenders, garters and similar articles and parts thereof, whether or not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Brassières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 set made up for retail sale containing a brassière and a pair of briefs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Girdles and panty girdles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Corselettes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Handkerchiefs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Shawls, scarves, mufflers, mantillas, veils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Ties, bow ties and cravats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accessories; parts of garments or of clothing accessories, other than those of heading 6212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