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0.007 mm or more but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foil in rolls: - having a purity of 99.99% by weight, - of a thickness of 0.021 mm or more but not more than 0.2 mm, - with a width of 500 mm, - with a surface oxide layer by 3 to 4 nm thick, - and with a cubic texture of more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 aluminium foil with the following parameters: - an aluminium content of 99.98% or more - a thickness of 0.070 mm or more but not more than 0.125 mm - with a cubic texture of a kind used for high voltage etching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and magnesium alloy strip or foil: - of an alloy conforming to standards 5182-H19 or 5052-H19, - in rolls with an outside diameter of not more than 1 350 mm , - of a thickness (tolerance - 0.006 mm) of 0.15 mm, 0.16 mm, 0.18 mm or 0.20 mm, - a width (tolerance ± 0.3 mm) of 12.5 mm, 15.0 mm, 16.0 mm, 25.0 mm, 35.0 mm, 50.0 mm or 356 mm, - a camber tolerance of not more than 0.5 mm/750 mm, - a flatness measurement of I-unit ±5, - a tensile strength of more than (5182-H19) 365MPa or (5052-H19) 320MPa, and - an elongation at break of more than (5182-H19) 3 % or (5052-H19) 2.5 % for use in the manufacture of slats for blinds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0.007 mm or more but less than 0.021 mm, in rolls of a weight not exceeding 10 kg, not further worked than rolled, embossed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 - an outer diameter of 60 mm or more but not more than 420 mm, and 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