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81</w:t>
      </w:r>
      <w:r>
        <w:br/>
        <w:t>Other Base Metals; Cermets;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(wolfram)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tungsten, including bars and rods obtained simply by sintering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rods, other than those obtained simply by sintering, profiles, 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molybdenum, including bars and rods obtained simply by sintering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6.1%</w:t></w:r></w:t>
            </w:r>//-->
            <w:r>
              <w:t>6.1%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Tantalum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tantalum, including bars and rods obtained simply by sintering;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wire, 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Magnesium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magnesium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at least 99,8% by weight of 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Raspings, turnings and granules, graded according to size;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mattes and other intermediate products of cobalt metallurgy; cobalt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Cobalt mattes and other intermediate products of cobalt metallurgy; unwrought cobalt;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Bismuth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bismuth; waste and scrap;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Cadmium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cadmium;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titanium;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Bars, rods, profiles and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with attached fittings, 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Thin-walled tubes ready for use in ventilation and air-conditioning systems,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tubes and pipes of a titanium or an alloy of titanium with: - a diameter of 19 mm or more but not more than 159 mm, - a wall thickness of 0.4 mm or more but not more than 8 mm, and - a maximum length of 18 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Zirconium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zirconium;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</w:t></w:r></w:t>
            </w:r>//-->
            <w:r>
              <w:t>9.0%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Antimony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antimony;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manganese; waste and scrap; powders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manganese;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Beryllium, chromium, germanium, vanadium, gallium, hafnium, indium, niobium (columbium), rhenium and thallium, and articles of these metals,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Beryllium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Alloys containing more than 10% by weight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Thallium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1.5%</w:t></w:r></w:t>
            </w:r>//-->
            <w:r>
              <w:t>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waste and scrap;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rhenium; gallium; indium; vanadium; germanium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Niobium (columbium); rhenium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1.5%</w:t></w:r></w:t>
            </w:r>//-->
            <w:r>
              <w:t>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Gallium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Vanadium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Germanium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(celtium); germanium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</w:t></w:r></w:t>
            </w:r>//-->
            <w:r>
              <w:t>9.0%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Gallium; indium; vanadium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Cermets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