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nuts, fresh or dried, whether or not shelled or peeled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Bananas, including plantains, fresh or dried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Dates, figs, pineapples, avocados, guavas, mangoes and mangosteens, fresh or dried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Citrus fruit, fresh or dried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Grapes, fresh or dried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Melons (including watermelons) and papaws (papayas), fresh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Cider apples, in bulk, from 16 September to 15 December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Pears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Quinces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Apricots, cherries, peaches (including nectarines), plums and sloes, fresh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fruit, fresh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Fruit and nuts, uncooked or cooked by steaming or boiling in water, frozen, whether or not containing added sugar or other sweetening matter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Fruit and nuts, provisionally preserved (for example, by sulphur dioxide gas, in brine, in sulphur water or in other preservative solutions), but unsuitable in that state for immediate consumption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Fruit, dried, other than that of headings 0801 to 0806; mixtures of nuts or dried fruits of this chapter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Peel of citrus fruit or melons (including watermelons), fresh, frozen, dried or provisionally preserved in brine, in sulphur water or in other preservative solutions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