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8800 00 00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AIRCRAFT, SPACECRAFT, AND PARTS THEREOF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