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Papua New Guinea,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Papua New Guinea,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Papua New Guinea, version 1.0, dated 5 February 2019</dc:title>
  <dc:subject/>
  <dc:creator>Department for International Trade - Trade Policy Group</dc:creator>
  <cp:keywords>Papua New Guinea</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