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57</w:t>
      </w:r>
      <w:r>
        <w:br/>
        <w:t>Carpets and Other Textile Floor Coverings</w:t>
      </w:r>
    </w:p>
    <w:p>
      <w:pPr>
        <w:pStyle w:val="Heading3"/>
      </w:pPr>
      <w:r>
        <w:t>Chapter Notes</w:t>
      </w:r>
    </w:p>
    <w:p>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r>
        <w:t>2. This chapter does not cover floor-covering underlays.</w:t>
      </w:r>
    </w:p>
    <w:p>
      <w:r>
        <w:t/>
      </w:r>
    </w:p>
    <w:p>
      <w:pPr>
        <w:pStyle w:val="Heading3"/>
      </w:pPr>
      <w:r>
        <w:t> Additional note </w:t>
      </w:r>
    </w:p>
    <w:p>
      <w:r>
        <w:t/>
      </w:r>
    </w:p>
    <w:p>
      <w:r>
        <w:t>For the purposes of applying the maximum rate of duty provided for in respect of carpets, carpeting and rugs of subheading 5701 10 90, the dutiable surface shall not include the heading, the selvedges and the fringes.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silk or of waste silk other than noil</w:t>
              <!--//-->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
            </w:r>
          </w:p>
        </w:tc>
      </w:tr>
      <w:tr>
        <w:trPr>
          <w:cantSplit/>
        </w:trPr>
        <w:tc>
          <w:p>
            <w:pPr>
              <w:pStyle w:val="NormalinTable"/>
            </w:pPr>
            <w:r>
              <w:rPr>
                <w:b/>
              </w:rPr>
              <w:t>5702 10 00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'Kelem', 'Schumacks', 'Karamanie' and similar hand-woven rugs</w:t>
              <!--//-->
            </w:r>
          </w:p>
        </w:tc>
      </w:tr>
      <w:tr>
        <w:trPr>
          <w:cantSplit/>
        </w:trPr>
        <w:tc>
          <w:p>
            <w:pPr>
              <w:pStyle w:val="NormalinTable"/>
            </w:pPr>
            <w:r>
              <w:rPr>
                <w:b/>
              </w:rPr>
              <w:t>5702 20 00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Floor coverings of coconut fibres (coir)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pile construction, not made up</w:t>
              <!--//-->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5702 31 10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w:r>
          </w:p>
        </w:tc>
      </w:tr>
      <w:tr>
        <w:trPr>
          <w:cantSplit/>
        </w:trPr>
        <w:tc>
          <w:p>
            <w:pPr>
              <w:pStyle w:val="NormalinTable"/>
            </w:pPr>
            <w:r>
              <w:rPr>
                <w:b/>
              </w:rPr>
              <w:t>5702 31 80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pile construction, made up</w:t>
              <!--//-->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5702 41 10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w:r>
          </w:p>
        </w:tc>
      </w:tr>
      <w:tr>
        <w:trPr>
          <w:cantSplit/>
        </w:trPr>
        <w:tc>
          <w:p>
            <w:pPr>
              <w:pStyle w:val="NormalinTable"/>
            </w:pPr>
            <w:r>
              <w:rPr>
                <w:b/>
              </w:rPr>
              <w:t>5702 41 90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of pile construction, not made up</w:t>
              <!--//-->
            </w:r>
          </w:p>
        </w:tc>
      </w:tr>
      <w:tr>
        <w:trPr>
          <w:cantSplit/>
        </w:trPr>
        <w:tc>
          <w:p>
            <w:pPr>
              <w:pStyle w:val="NormalinTable"/>
            </w:pPr>
            <w:r>
              <w:rPr>
                <w:b/>
              </w:rPr>
              <w:t>5702 50 10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w:r>
          </w:p>
        </w:tc>
      </w:tr>
      <w:tr>
        <w:trPr>
          <w:cantSplit/>
        </w:trPr>
        <w:tc>
          <w:p>
            <w:pPr>
              <w:pStyle w:val="NormalinTable"/>
            </w:pPr>
            <w:r>
              <w:rPr>
                <w:b/>
              </w:rPr>
              <w:t>5702 50 39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of pile construction, made up</w:t>
              <!--//-->
            </w:r>
          </w:p>
        </w:tc>
      </w:tr>
      <w:tr>
        <w:trPr>
          <w:cantSplit/>
        </w:trPr>
        <w:tc>
          <w:p>
            <w:pPr>
              <w:pStyle w:val="NormalinTable"/>
            </w:pPr>
            <w:r>
              <w:rPr>
                <w:b/>
              </w:rPr>
              <w:t>5702 91 00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w:r>
          </w:p>
        </w:tc>
      </w:tr>
      <w:tr>
        <w:trPr>
          <w:cantSplit/>
        </w:trPr>
        <w:tc>
          <w:p>
            <w:pPr>
              <w:pStyle w:val="NormalinTable"/>
            </w:pPr>
            <w:r>
              <w:rPr>
                <w:b/>
              </w:rPr>
              <w:t>5702 92 90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
            </w:r>
          </w:p>
        </w:tc>
      </w:tr>
      <w:tr>
        <w:trPr>
          <w:cantSplit/>
        </w:trPr>
        <w:tc>
          <w:p>
            <w:pPr>
              <w:pStyle w:val="NormalinTable"/>
            </w:pPr>
            <w:r>
              <w:rPr>
                <w:b/>
              </w:rPr>
              <w:t>5703 10 00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5703 20 12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5703 20 18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5703 20 92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man-made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5703 30 12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5703 30 18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5703 30 82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m$2</w:t>
              <!--//-->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
            </w:r>
          </w:p>
        </w:tc>
      </w:tr>
      <w:tr>
        <w:trPr>
          <w:cantSplit/>
        </w:trPr>
        <w:tc>
          <w:p>
            <w:pPr>
              <w:pStyle w:val="NormalinTable"/>
            </w:pPr>
            <w:r>
              <w:rPr>
                <w:b/>
              </w:rPr>
              <w:t>5704 10 00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having a maximum surface area of 0,3 m$2</w:t>
              <!--//-->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having a maximum surface area exceeding 0,3 m$2, but not exceeding 1 m$2</w:t>
              <!--//-->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textile materials</w:t>
              <!--//-->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