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D7C4E" w14:textId="77777777" w:rsidR="0059508E" w:rsidRDefault="0059508E" w:rsidP="0059508E">
      <w:pPr>
        <w:spacing w:line="240" w:lineRule="auto"/>
        <w:jc w:val="center"/>
      </w:pPr>
      <w:r w:rsidRPr="004D1AA9">
        <w:rPr>
          <w:b/>
          <w:bCs/>
          <w:color w:val="000000"/>
        </w:rPr>
        <w:t>SECTION II</w:t>
      </w:r>
    </w:p>
    <w:p w14:paraId="3D86C169" w14:textId="77777777" w:rsidR="0059508E" w:rsidRDefault="0059508E" w:rsidP="0059508E">
      <w:pPr>
        <w:pStyle w:val="Heading2"/>
        <w:spacing w:line="240" w:lineRule="auto"/>
      </w:pPr>
      <w:r>
        <w:t>Chapter 10</w:t>
      </w:r>
      <w:r>
        <w:br/>
        <w:t>Cereals</w:t>
      </w:r>
    </w:p>
    <w:p w14:paraId="75B6A365" w14:textId="77777777" w:rsidR="0059508E" w:rsidRDefault="0059508E" w:rsidP="0059508E">
      <w:pPr>
        <w:spacing w:line="240" w:lineRule="auto"/>
        <w:jc w:val="center"/>
        <w:rPr>
          <w:b/>
          <w:bCs/>
          <w:color w:val="000000"/>
        </w:rPr>
      </w:pPr>
    </w:p>
    <w:p w14:paraId="013917A1" w14:textId="5D5C4BB2" w:rsidR="0059508E" w:rsidRPr="0069787E" w:rsidRDefault="0059508E" w:rsidP="0059508E">
      <w:pPr>
        <w:pStyle w:val="Heading3"/>
        <w:spacing w:before="240" w:after="120" w:line="240" w:lineRule="auto"/>
      </w:pPr>
      <w:r>
        <w:t>Chapter Notes</w:t>
      </w:r>
    </w:p>
    <w:p w14:paraId="33E08956" w14:textId="42A2F1AD" w:rsidR="0059508E" w:rsidRDefault="0059508E" w:rsidP="0059508E">
      <w:pPr>
        <w:pStyle w:val="ListParagraph"/>
        <w:numPr>
          <w:ilvl w:val="0"/>
          <w:numId w:val="222"/>
        </w:numPr>
        <w:spacing w:line="240" w:lineRule="auto"/>
        <w:ind w:left="357" w:hanging="357"/>
        <w:contextualSpacing w:val="0"/>
        <w:jc w:val="left"/>
      </w:pPr>
      <w:r>
        <w:t>(A) The products specified in the headings of this chapter are to be classified in those headings only if grains are present, whether or not in the ear or on the stalk.</w:t>
      </w:r>
      <w:r>
        <w:br/>
      </w:r>
      <w:r>
        <w:br/>
      </w:r>
      <w:r>
        <w:t>(B) The chapter does not cover grains which have been hulled or otherwise worked. However, rice, husked, milled, polished, glazed, parboiled or broken remains classified in heading 1006.</w:t>
      </w:r>
    </w:p>
    <w:p w14:paraId="7A6E2FCF" w14:textId="67FAC499" w:rsidR="0059508E" w:rsidRDefault="0059508E" w:rsidP="0059508E">
      <w:pPr>
        <w:pStyle w:val="ListParagraph"/>
        <w:numPr>
          <w:ilvl w:val="0"/>
          <w:numId w:val="222"/>
        </w:numPr>
        <w:spacing w:line="240" w:lineRule="auto"/>
        <w:ind w:left="357" w:hanging="357"/>
        <w:contextualSpacing w:val="0"/>
        <w:jc w:val="left"/>
      </w:pPr>
      <w:r>
        <w:t>Heading 1005 does not cover sweetcorn (Chapter 7).</w:t>
      </w:r>
    </w:p>
    <w:p w14:paraId="702D0AD6" w14:textId="70F3BE0C" w:rsidR="0059508E" w:rsidRDefault="0059508E" w:rsidP="0059508E">
      <w:pPr>
        <w:pStyle w:val="Heading3"/>
        <w:spacing w:before="240" w:after="120" w:line="240" w:lineRule="auto"/>
      </w:pPr>
      <w:r>
        <w:t xml:space="preserve">Subheading </w:t>
      </w:r>
      <w:r>
        <w:t>N</w:t>
      </w:r>
      <w:r>
        <w:t>ote</w:t>
      </w:r>
    </w:p>
    <w:p w14:paraId="7456A259" w14:textId="1F4D29C2" w:rsidR="0059508E" w:rsidRDefault="0059508E" w:rsidP="0059508E">
      <w:pPr>
        <w:pStyle w:val="ListParagraph"/>
        <w:numPr>
          <w:ilvl w:val="0"/>
          <w:numId w:val="224"/>
        </w:numPr>
        <w:spacing w:line="240" w:lineRule="auto"/>
        <w:contextualSpacing w:val="0"/>
      </w:pPr>
      <w:r w:rsidRPr="00371C9A">
        <w:t xml:space="preserve">The term 'durum wheat' means wheat of the species </w:t>
      </w:r>
      <w:r w:rsidRPr="0059508E">
        <w:rPr>
          <w:i/>
        </w:rPr>
        <w:t>Triticum durum</w:t>
      </w:r>
      <w:r w:rsidRPr="00371C9A">
        <w:t xml:space="preserve"> and the hybrids derived from the inter-specific crossing of </w:t>
      </w:r>
      <w:r w:rsidRPr="0059508E">
        <w:rPr>
          <w:i/>
        </w:rPr>
        <w:t>Triticum durum</w:t>
      </w:r>
      <w:r w:rsidRPr="00371C9A">
        <w:t xml:space="preserve"> which have the same number (28) of chromosomes as that species.</w:t>
      </w:r>
    </w:p>
    <w:p w14:paraId="3A9F2C90" w14:textId="1600DE01" w:rsidR="0059508E" w:rsidRPr="00064508" w:rsidRDefault="0059508E" w:rsidP="0059508E">
      <w:pPr>
        <w:pStyle w:val="Heading3"/>
        <w:spacing w:before="240" w:after="120" w:line="240" w:lineRule="auto"/>
      </w:pPr>
      <w:r>
        <w:t xml:space="preserve">Additional </w:t>
      </w:r>
      <w:r>
        <w:t>C</w:t>
      </w:r>
      <w:r>
        <w:t xml:space="preserve">hapter </w:t>
      </w:r>
      <w:r>
        <w:t>N</w:t>
      </w:r>
      <w:r>
        <w:t>ote</w:t>
      </w:r>
      <w:r w:rsidRPr="00064508">
        <w:t>s</w:t>
      </w:r>
    </w:p>
    <w:p w14:paraId="077D7073" w14:textId="5B35BEDE" w:rsidR="0059508E" w:rsidRPr="00064508" w:rsidRDefault="0059508E" w:rsidP="0059508E">
      <w:pPr>
        <w:pStyle w:val="ListParagraph"/>
        <w:numPr>
          <w:ilvl w:val="0"/>
          <w:numId w:val="226"/>
        </w:numPr>
        <w:spacing w:line="240" w:lineRule="auto"/>
        <w:contextualSpacing w:val="0"/>
      </w:pPr>
      <w:r w:rsidRPr="00064508">
        <w:t>The following terms have the meanings hereunder assigned to them:</w:t>
      </w:r>
    </w:p>
    <w:p w14:paraId="724FA0F9" w14:textId="2596D7B3" w:rsidR="0059508E" w:rsidRPr="00064508" w:rsidRDefault="0059508E" w:rsidP="0059508E">
      <w:pPr>
        <w:pStyle w:val="ListParagraph"/>
        <w:numPr>
          <w:ilvl w:val="1"/>
          <w:numId w:val="226"/>
        </w:numPr>
        <w:spacing w:line="240" w:lineRule="auto"/>
        <w:ind w:left="851"/>
        <w:contextualSpacing w:val="0"/>
      </w:pPr>
      <w:r w:rsidRPr="00064508">
        <w:t>‘round grain rice’ (subheadings 1006 10 30, 1006 20 11, 1006 20 92, 1006 30 21, 1006 30 42, 1006 30 61 and 1006 30 92): rice, the grains of which are of a length not exceeding 5</w:t>
      </w:r>
      <w:r>
        <w:t>.2</w:t>
      </w:r>
      <w:r w:rsidRPr="00064508">
        <w:t xml:space="preserve"> mm and of a length/width ratio of less than 2;</w:t>
      </w:r>
    </w:p>
    <w:p w14:paraId="73DF6F4F" w14:textId="2D92E370" w:rsidR="0059508E" w:rsidRPr="00064508" w:rsidRDefault="0059508E" w:rsidP="0059508E">
      <w:pPr>
        <w:pStyle w:val="ListParagraph"/>
        <w:numPr>
          <w:ilvl w:val="1"/>
          <w:numId w:val="226"/>
        </w:numPr>
        <w:spacing w:line="240" w:lineRule="auto"/>
        <w:ind w:left="851"/>
        <w:contextualSpacing w:val="0"/>
      </w:pPr>
      <w:r w:rsidRPr="00064508">
        <w:t>‘medium grain rice’ (subheadings 1006 10 50, 1006 20 13, 1006 20 94, 1006 30 23, 1006 30 44, 1006 30 63 and 1006 30 94): rice, the grains of which are of a length exceeding 5</w:t>
      </w:r>
      <w:r>
        <w:t>.2</w:t>
      </w:r>
      <w:r w:rsidRPr="00064508">
        <w:t xml:space="preserve"> mm but not exceeding 6</w:t>
      </w:r>
      <w:r>
        <w:t>.0</w:t>
      </w:r>
      <w:r w:rsidRPr="00064508">
        <w:t xml:space="preserve"> mm and of a length/width ratio of less than 3;</w:t>
      </w:r>
    </w:p>
    <w:p w14:paraId="5DBE1778" w14:textId="6C76103A" w:rsidR="0059508E" w:rsidRPr="00064508" w:rsidRDefault="0059508E" w:rsidP="0059508E">
      <w:pPr>
        <w:pStyle w:val="ListParagraph"/>
        <w:numPr>
          <w:ilvl w:val="1"/>
          <w:numId w:val="226"/>
        </w:numPr>
        <w:spacing w:line="240" w:lineRule="auto"/>
        <w:ind w:left="851"/>
        <w:contextualSpacing w:val="0"/>
      </w:pPr>
      <w:r w:rsidRPr="00064508">
        <w:t>‘long grain rice’ (subheadings 1006 10 71, 1006 10 79, 1006 20 15, 1006 20 17, 1006 20 96, 1006 20 98, 1006 30 25, 1006 30 27, 1006 30 46, 1006 30 48, 1006 30 65, 1006 30 67, 1006 30 96 and 1006 30 98): rice, the grains of which are of a length exceeding 6</w:t>
      </w:r>
      <w:r>
        <w:t>.0</w:t>
      </w:r>
      <w:r w:rsidRPr="00064508">
        <w:t xml:space="preserve"> mm;</w:t>
      </w:r>
    </w:p>
    <w:p w14:paraId="6097347A" w14:textId="28974913" w:rsidR="0059508E" w:rsidRPr="00064508" w:rsidRDefault="0059508E" w:rsidP="0059508E">
      <w:pPr>
        <w:pStyle w:val="ListParagraph"/>
        <w:numPr>
          <w:ilvl w:val="1"/>
          <w:numId w:val="226"/>
        </w:numPr>
        <w:spacing w:line="240" w:lineRule="auto"/>
        <w:ind w:left="851"/>
        <w:contextualSpacing w:val="0"/>
      </w:pPr>
      <w:r w:rsidRPr="00064508">
        <w:t>‘paddy rice’ (subheadings 1006 10 30, 1006 10 50, 1006 10 71 and 1006 10 79): rice which has retained its husk after threshing;</w:t>
      </w:r>
    </w:p>
    <w:p w14:paraId="23C51D04" w14:textId="7AA2908E" w:rsidR="0059508E" w:rsidRPr="00064508" w:rsidRDefault="0059508E" w:rsidP="0059508E">
      <w:pPr>
        <w:pStyle w:val="ListParagraph"/>
        <w:numPr>
          <w:ilvl w:val="1"/>
          <w:numId w:val="226"/>
        </w:numPr>
        <w:spacing w:line="240" w:lineRule="auto"/>
        <w:ind w:left="851"/>
        <w:contextualSpacing w:val="0"/>
      </w:pPr>
      <w:r w:rsidRPr="00064508">
        <w:t>‘husked rice’ (subheadings 1006 20 11, 1006 20 13, 1006 20 15, 1006 20 17, 1006 20 92, 1006 20 94, 1006 20 96 and 1006 20 98): rice from which only the husk has been removed. Examples of rice falling within this definition are those with the commercial descriptions ‘brown rice’, ‘cargo rice’, ‘</w:t>
      </w:r>
      <w:proofErr w:type="spellStart"/>
      <w:r w:rsidRPr="00064508">
        <w:t>loonzain</w:t>
      </w:r>
      <w:proofErr w:type="spellEnd"/>
      <w:r w:rsidRPr="00064508">
        <w:t>’ and ‘</w:t>
      </w:r>
      <w:proofErr w:type="spellStart"/>
      <w:r w:rsidRPr="00064508">
        <w:t>riso</w:t>
      </w:r>
      <w:proofErr w:type="spellEnd"/>
      <w:r w:rsidRPr="00064508">
        <w:t xml:space="preserve"> </w:t>
      </w:r>
      <w:proofErr w:type="spellStart"/>
      <w:r w:rsidRPr="00064508">
        <w:t>sbramato</w:t>
      </w:r>
      <w:proofErr w:type="spellEnd"/>
      <w:r w:rsidRPr="00064508">
        <w:t>’;</w:t>
      </w:r>
    </w:p>
    <w:p w14:paraId="5BF6DD1F" w14:textId="41E35654" w:rsidR="0059508E" w:rsidRPr="00064508" w:rsidRDefault="0059508E" w:rsidP="0059508E">
      <w:pPr>
        <w:pStyle w:val="ListParagraph"/>
        <w:numPr>
          <w:ilvl w:val="1"/>
          <w:numId w:val="226"/>
        </w:numPr>
        <w:spacing w:line="240" w:lineRule="auto"/>
        <w:ind w:left="851"/>
        <w:contextualSpacing w:val="0"/>
      </w:pPr>
      <w:r w:rsidRPr="00064508">
        <w:t>‘semi-milled rice’ (subheadings 1006 30 21, 1006 30 23, 1006 30 25, 1006 30 27, 1006 30 42, 1006 30 44, 1006 30 46 and 1006 30 48): rice from which the husk, part of the germ and the whole or part of the outer layers of the pericarp, but not the inner layers, have been removed;</w:t>
      </w:r>
    </w:p>
    <w:p w14:paraId="288DD0B8" w14:textId="45E7D8DC" w:rsidR="0059508E" w:rsidRPr="00064508" w:rsidRDefault="0059508E" w:rsidP="0059508E">
      <w:pPr>
        <w:pStyle w:val="ListParagraph"/>
        <w:numPr>
          <w:ilvl w:val="1"/>
          <w:numId w:val="226"/>
        </w:numPr>
        <w:spacing w:line="240" w:lineRule="auto"/>
        <w:ind w:left="851"/>
        <w:contextualSpacing w:val="0"/>
      </w:pPr>
      <w:r w:rsidRPr="00064508">
        <w:t>‘wholly milled rice’ (subheadings 1006 30 61, 1006 30 63, 1006 30 65, 1006 30 67, 1006 30 92, 1006 30 94, 1006 30 96 and 1006 30 98): rice from which the husk, the whole of the outer and inner layers of the pericarp, the whole of the germ in the case of long or medium grain rice, and at least part thereof in the case of round grain rice, have been removed, but in which longitudinal white striations may remain on not more than 10 % of the grains;</w:t>
      </w:r>
    </w:p>
    <w:p w14:paraId="638CF03E" w14:textId="7A70C358" w:rsidR="0059508E" w:rsidRPr="00064508" w:rsidRDefault="0059508E" w:rsidP="0059508E">
      <w:pPr>
        <w:pStyle w:val="ListParagraph"/>
        <w:numPr>
          <w:ilvl w:val="1"/>
          <w:numId w:val="226"/>
        </w:numPr>
        <w:spacing w:line="240" w:lineRule="auto"/>
        <w:ind w:left="851"/>
        <w:contextualSpacing w:val="0"/>
      </w:pPr>
      <w:r w:rsidRPr="00064508">
        <w:t>‘broken rice’ (subheading 1006 40): grain fragments, the length of which does not exceed three-quarters of the average length of the whole grain.</w:t>
      </w:r>
    </w:p>
    <w:p w14:paraId="466E971D" w14:textId="7BC18043" w:rsidR="00E4554C" w:rsidRPr="0059508E" w:rsidRDefault="0059508E" w:rsidP="0059508E">
      <w:pPr>
        <w:pStyle w:val="ListParagraph"/>
        <w:numPr>
          <w:ilvl w:val="0"/>
          <w:numId w:val="226"/>
        </w:numPr>
        <w:autoSpaceDE w:val="0"/>
        <w:autoSpaceDN w:val="0"/>
        <w:adjustRightInd w:val="0"/>
        <w:spacing w:after="0" w:line="240" w:lineRule="auto"/>
        <w:contextualSpacing w:val="0"/>
        <w:jc w:val="left"/>
        <w:rPr>
          <w:rFonts w:cs="Times New Roman"/>
          <w:szCs w:val="21"/>
        </w:rPr>
      </w:pPr>
      <w:r w:rsidRPr="0059508E">
        <w:rPr>
          <w:rFonts w:cs="Times New Roman"/>
          <w:szCs w:val="21"/>
        </w:rPr>
        <w:t>Spelt, hybrid maize, rice and hybrid sorghum shall be classified in the appropriate subheadings for sowing provided that:</w:t>
      </w:r>
      <w:bookmarkStart w:id="0" w:name="_GoBack"/>
      <w:bookmarkEnd w:id="0"/>
      <w:r>
        <w:rPr>
          <w:rFonts w:cs="Times New Roman"/>
          <w:szCs w:val="21"/>
        </w:rPr>
        <w:br/>
        <w:t xml:space="preserve">- </w:t>
      </w:r>
      <w:r w:rsidRPr="0059508E">
        <w:rPr>
          <w:rFonts w:cs="Times New Roman"/>
          <w:szCs w:val="21"/>
        </w:rPr>
        <w:t>the goods comply with the Cereal Seeds Regulations 1974 or</w:t>
      </w:r>
      <w:r>
        <w:rPr>
          <w:rFonts w:cs="Times New Roman"/>
          <w:szCs w:val="21"/>
        </w:rPr>
        <w:br/>
        <w:t xml:space="preserve">- </w:t>
      </w:r>
      <w:r w:rsidRPr="0059508E">
        <w:rPr>
          <w:rFonts w:cs="Times New Roman"/>
          <w:szCs w:val="21"/>
        </w:rPr>
        <w:t>it is established that the goods are actually intended for sowing.</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CEREALS</w:t>
              <!--{FOOT}//-->
            </w:r>
          </w:p>
        </w:tc>
        <!--<w:tc>
          <w:p>
            <w:pPr>
              <w:pStyle w:val="NormalinTable"/>
              <w:jc w:val="center"/>
            </w:pPr>
            <w:r>
              <w:t>{SUPPUNIT}</w:t>
            </w:r>
          </w:p>
        </w:tc>//-->
      </w:tr>
      <w:tr>
        <w:trPr>
          <w:cantSplit/>
        </w:trPr>
        <w:tc>
          <w:p>
            <w:pPr>
              <w:pStyle w:val="NormalinTable"/>
            </w:pPr>
            <w:r>
              <w:rPr>
                <w:b/>
              </w:rPr>
              <w:t>1001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and meslin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Durum wheat</w:t>
              <!--{FOOT}//-->
            </w:r>
          </w:p>
        </w:tc>
        <!--<w:tc>
          <w:p>
            <w:pPr>
              <w:pStyle w:val="NormalinTable"/>
              <w:jc w:val="center"/>
            </w:pPr>
            <w:r>
              <w:t>{SUPPUNIT}</w:t>
            </w:r>
          </w:p>
        </w:tc>//-->
      </w:tr>
      <w:tr>
        <w:trPr>
          <w:cantSplit/>
        </w:trPr>
        <w:tc>
          <w:p>
            <w:pPr>
              <w:pStyle w:val="NormalinTable"/>
            </w:pPr>
            <w:r>
              <w:rPr>
                <w:b/>
              </w:rPr>
              <w:t>1001 11 00 00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1001 19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durum wheat</w:t>
              <!--{FOOT}//-->
            </w:r>
          </w:p>
        </w:tc>
        <!--<w:tc>
          <w:p>
            <w:pPr>
              <w:pStyle w:val="NormalinTable"/>
              <w:jc w:val="center"/>
            </w:pPr>
            <w:r>
              <w:t>{SUPPUNIT}</w:t>
            </w:r>
          </w:p>
        </w:tc>//-->
      </w:tr>
      <w:tr>
        <w:trPr>
          <w:cantSplit/>
        </w:trPr>
        <w:tc>
          <w:p>
            <w:pPr>
              <w:pStyle w:val="NormalinTable"/>
            </w:pPr>
            <w:r>
              <w:rPr>
                <w:b/>
              </w:rPr>
              <w:t>1001 19 00 12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Durum wheat with</w:t>
            </w:r>
            <w:r>
              <w:br/>
              <w:t>- a specific weight in kg/hl greater than or equal to 80,</w:t>
            </w:r>
            <w:r>
              <w:br/>
              <w:t>- a maximum of 20,0% of grains which have lost their vitreous aspect,</w:t>
            </w:r>
            <w:r>
              <w:br/>
              <w:t>- a maximum of 10,0% of matter which is not quality wheat grains of unimpaired quality of which a maximum of 7,0% of broken and/or shrivelled grains, a maximum of 2,0% grains damaged by pests, a maximum of 5,0% grains affected with fusariosis and/or mottled grains, a maximum of 0,5% of sprouted grains,</w:t>
            </w:r>
            <w:r>
              <w:br/>
              <w:t>- a maximum of 1,0% of miscellaneous impurities (Schwarzbesatz),</w:t>
            </w:r>
            <w:r>
              <w:br/>
              <w:t>- a Hagberg falling number of a minimum of 250</w:t>
              <!--{FOOT}//-->
            </w:r>
          </w:p>
        </w:tc>
        <!--<w:tc>
          <w:p>
            <w:pPr>
              <w:pStyle w:val="NormalinTable"/>
              <w:jc w:val="center"/>
            </w:pPr>
            <w:r>
              <w:t>{SUPPUNIT}</w:t>
            </w:r>
          </w:p>
        </w:tc>//-->
      </w:tr>
      <w:tr>
        <w:trPr>
          <w:cantSplit/>
        </w:trPr>
        <w:tc>
          <w:p>
            <w:pPr>
              <w:pStyle w:val="NormalinTable"/>
            </w:pPr>
            <w:r>
              <w:rPr>
                <w:b/>
              </w:rPr>
              <w:t>1001 19 00 18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1001 19 00 20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quality durum wheat</w:t>
              <!--{FOOT}//-->
            </w:r>
          </w:p>
        </w:tc>
        <!--<w:tc>
          <w:p>
            <w:pPr>
              <w:pStyle w:val="NormalinTable"/>
              <w:jc w:val="center"/>
            </w:pPr>
            <w:r>
              <w:t>{SUPPUNIT}</w:t>
            </w:r>
          </w:p>
        </w:tc>//-->
      </w:tr>
      <w:tr>
        <w:trPr>
          <w:cantSplit/>
        </w:trPr>
        <w:tc>
          <w:p>
            <w:pPr>
              <w:pStyle w:val="NormalinTable"/>
            </w:pPr>
            <w:r>
              <w:rPr>
                <w:b/>
              </w:rPr>
              <w:t>1001 19 00 30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Low quality durum wheat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1001 91 10 00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FOOT}//-->
            </w:r>
          </w:p>
        </w:tc>
        <!--<w:tc>
          <w:p>
            <w:pPr>
              <w:pStyle w:val="NormalinTable"/>
              <w:jc w:val="center"/>
            </w:pPr>
            <w:r>
              <w:t>{SUPPUNIT}</w:t>
            </w:r>
          </w:p>
        </w:tc>//-->
      </w:tr>
      <w:tr>
        <w:trPr>
          <w:cantSplit/>
        </w:trPr>
        <w:tc>
          <w:p>
            <w:pPr>
              <w:pStyle w:val="NormalinTable"/>
            </w:pPr>
            <w:r>
              <w:rPr>
                <w:b/>
              </w:rPr>
              <w:t>1001 91 20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meslin</w:t>
              <!--{FOOT}//-->
            </w:r>
          </w:p>
        </w:tc>
        <!--<w:tc>
          <w:p>
            <w:pPr>
              <w:pStyle w:val="NormalinTable"/>
              <w:jc w:val="center"/>
            </w:pPr>
            <w:r>
              <w:t>{SUPPUNIT}</w:t>
            </w:r>
          </w:p>
        </w:tc>//-->
      </w:tr>
      <w:tr>
        <w:trPr>
          <w:cantSplit/>
        </w:trPr>
        <w:tc>
          <w:p>
            <w:pPr>
              <w:pStyle w:val="NormalinTable"/>
            </w:pPr>
            <w:r>
              <w:rPr>
                <w:b/>
              </w:rPr>
              <w:t>1001 91 20 10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Meslin</w:t>
              <!--{FOOT}//-->
            </w:r>
          </w:p>
        </w:tc>
        <!--<w:tc>
          <w:p>
            <w:pPr>
              <w:pStyle w:val="NormalinTable"/>
              <w:jc w:val="center"/>
            </w:pPr>
            <w:r>
              <w:t>{SUPPUNIT}</w:t>
            </w:r>
          </w:p>
        </w:tc>//-->
      </w:tr>
      <w:tr>
        <w:trPr>
          <w:cantSplit/>
        </w:trPr>
        <w:tc>
          <w:p>
            <w:pPr>
              <w:pStyle w:val="NormalinTable"/>
            </w:pPr>
            <w:r>
              <w:rPr>
                <w:b/>
              </w:rPr>
              <w:t>1001 91 20 20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Common wheat</w:t>
              <!--{FOOT}//-->
            </w:r>
          </w:p>
        </w:tc>
        <!--<w:tc>
          <w:p>
            <w:pPr>
              <w:pStyle w:val="NormalinTable"/>
              <w:jc w:val="center"/>
            </w:pPr>
            <w:r>
              <w:t>{SUPPUNIT}</w:t>
            </w:r>
          </w:p>
        </w:tc>//-->
      </w:tr>
      <w:tr>
        <w:trPr>
          <w:cantSplit/>
        </w:trPr>
        <w:tc>
          <w:p>
            <w:pPr>
              <w:pStyle w:val="NormalinTable"/>
            </w:pPr>
            <w:r>
              <w:rPr>
                <w:b/>
              </w:rPr>
              <w:t>1001 91 90 00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common wheat</w:t>
              <!--{FOOT}//-->
            </w:r>
          </w:p>
        </w:tc>
        <!--<w:tc>
          <w:p>
            <w:pPr>
              <w:pStyle w:val="NormalinTable"/>
              <w:jc w:val="center"/>
            </w:pPr>
            <w:r>
              <w:t>{SUPPUNIT}</w:t>
            </w:r>
          </w:p>
        </w:tc>//-->
      </w:tr>
      <w:tr>
        <w:trPr>
          <w:cantSplit/>
        </w:trPr>
        <w:tc>
          <w:p>
            <w:pPr>
              <w:pStyle w:val="NormalinTable"/>
            </w:pPr>
            <w:r>
              <w:rPr>
                <w:b/>
              </w:rPr>
              <w:t>1001 99 00 13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w:t>
            </w:r>
            <w:r>
              <w:br/>
              <w:t>- a specific weight in kg/hl greater than or equal to 78,</w:t>
            </w:r>
            <w:r>
              <w:br/>
              <w:t>- a maximum of 10,0% of matter which is not quality wheat grains of unimpaired quality, of which a maximum of 7,0% of broken and/or shrivelled grains, a maximum of 2,0% grains damaged by pests, a maximum of 0,5% sprouted grains,</w:t>
            </w:r>
            <w:r>
              <w:br/>
              <w:t>- a maximum of 1,0% of miscellaneous impurities (Schwarzbesatz),</w:t>
            </w:r>
            <w:r>
              <w:br/>
              <w:t>- a Hagberg falling number of a minimum of 230,</w:t>
            </w:r>
            <w:r>
              <w:br/>
              <w:t>- a protein content (13,5% moisture content) of a minimum of 14,6%</w:t>
              <!--{FOOT}//-->
            </w:r>
          </w:p>
        </w:tc>
        <!--<w:tc>
          <w:p>
            <w:pPr>
              <w:pStyle w:val="NormalinTable"/>
              <w:jc w:val="center"/>
            </w:pPr>
            <w:r>
              <w:t>{SUPPUNIT}</w:t>
            </w:r>
          </w:p>
        </w:tc>//-->
      </w:tr>
      <w:tr>
        <w:trPr>
          <w:cantSplit/>
        </w:trPr>
        <w:tc>
          <w:p>
            <w:pPr>
              <w:pStyle w:val="NormalinTable"/>
            </w:pPr>
            <w:r>
              <w:rPr>
                <w:b/>
              </w:rPr>
              <w:t>1001 99 00 15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1001 99 00 40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quality common wheat</w:t>
              <!--{FOOT}//-->
            </w:r>
          </w:p>
        </w:tc>
        <!--<w:tc>
          <w:p>
            <w:pPr>
              <w:pStyle w:val="NormalinTable"/>
              <w:jc w:val="center"/>
            </w:pPr>
            <w:r>
              <w:t>{SUPPUNIT}</w:t>
            </w:r>
          </w:p>
        </w:tc>//-->
      </w:tr>
      <w:tr>
        <w:trPr>
          <w:cantSplit/>
        </w:trPr>
        <w:tc>
          <w:p>
            <w:pPr>
              <w:pStyle w:val="NormalinTable"/>
            </w:pPr>
            <w:r>
              <w:rPr>
                <w:b/>
              </w:rPr>
              <w:t>1001 99 00 50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Low quality common wheat</w:t>
              <!--{FOOT}//-->
            </w:r>
          </w:p>
        </w:tc>
        <!--<w:tc>
          <w:p>
            <w:pPr>
              <w:pStyle w:val="NormalinTable"/>
              <w:jc w:val="center"/>
            </w:pPr>
            <w:r>
              <w:t>{SUPPUNIT}</w:t>
            </w:r>
          </w:p>
        </w:tc>//-->
      </w:tr>
      <w:tr>
        <w:trPr>
          <w:cantSplit/>
        </w:trPr>
        <w:tc>
          <w:p>
            <w:pPr>
              <w:pStyle w:val="NormalinTable"/>
            </w:pPr>
            <w:r>
              <w:rPr>
                <w:b/>
              </w:rPr>
              <w:t>1001 99 00 60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FOOT}//-->
            </w:r>
          </w:p>
        </w:tc>
        <!--<w:tc>
          <w:p>
            <w:pPr>
              <w:pStyle w:val="NormalinTable"/>
              <w:jc w:val="center"/>
            </w:pPr>
            <w:r>
              <w:t>{SUPPUNIT}</w:t>
            </w:r>
          </w:p>
        </w:tc>//-->
      </w:tr>
      <w:tr>
        <w:trPr>
          <w:cantSplit/>
        </w:trPr>
        <w:tc>
          <w:p>
            <w:pPr>
              <w:pStyle w:val="NormalinTable"/>
            </w:pPr>
            <w:r>
              <w:rPr>
                <w:b/>
              </w:rPr>
              <w:t>1001 99 00 92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Meslin</w:t>
              <!--{FOOT}//-->
            </w:r>
          </w:p>
        </w:tc>
        <!--<w:tc>
          <w:p>
            <w:pPr>
              <w:pStyle w:val="NormalinTable"/>
              <w:jc w:val="center"/>
            </w:pPr>
            <w:r>
              <w:t>{SUPPUNIT}</w:t>
            </w:r>
          </w:p>
        </w:tc>//-->
      </w:tr>
      <w:tr>
        <w:trPr>
          <w:cantSplit/>
        </w:trPr>
        <w:tc>
          <w:p>
            <w:pPr>
              <w:pStyle w:val="NormalinTable"/>
            </w:pPr>
            <w:r>
              <w:rPr>
                <w:b/>
              </w:rPr>
              <w:t>1001 99 00 94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Rye</w:t>
              <!--{FOOT}//-->
            </w:r>
          </w:p>
        </w:tc>
        <!--<w:tc>
          <w:p>
            <w:pPr>
              <w:pStyle w:val="NormalinTable"/>
              <w:jc w:val="center"/>
            </w:pPr>
            <w:r>
              <w:t>{SUPPUNIT}</w:t>
            </w:r>
          </w:p>
        </w:tc>//-->
      </w:tr>
      <w:tr>
        <w:trPr>
          <w:cantSplit/>
        </w:trPr>
        <w:tc>
          <w:p>
            <w:pPr>
              <w:pStyle w:val="NormalinTable"/>
            </w:pPr>
            <w:r>
              <w:rPr>
                <w:b/>
              </w:rPr>
              <w:t>1002 10 00 00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Barley</w:t>
              <!--{FOOT}//-->
            </w:r>
          </w:p>
        </w:tc>
        <!--<w:tc>
          <w:p>
            <w:pPr>
              <w:pStyle w:val="NormalinTable"/>
              <w:jc w:val="center"/>
            </w:pPr>
            <w:r>
              <w:t>{SUPPUNIT}</w:t>
            </w:r>
          </w:p>
        </w:tc>//-->
      </w:tr>
      <w:tr>
        <w:trPr>
          <w:cantSplit/>
        </w:trPr>
        <w:tc>
          <w:p>
            <w:pPr>
              <w:pStyle w:val="NormalinTable"/>
            </w:pPr>
            <w:r>
              <w:rPr>
                <w:b/>
              </w:rPr>
              <w:t>1003 10 00 00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malt</w:t>
              <!--{FOOT}//-->
            </w:r>
          </w:p>
        </w:tc>
        <!--<w:tc>
          <w:p>
            <w:pPr>
              <w:pStyle w:val="NormalinTable"/>
              <w:jc w:val="center"/>
            </w:pPr>
            <w:r>
              <w:t>{SUPPUNIT}</w:t>
            </w:r>
          </w:p>
        </w:tc>//-->
      </w:tr>
      <w:tr>
        <w:trPr>
          <w:cantSplit/>
        </w:trPr>
        <w:tc>
          <w:p>
            <w:pPr>
              <w:pStyle w:val="NormalinTable"/>
            </w:pPr>
            <w:r>
              <w:rPr>
                <w:b/>
              </w:rPr>
              <w:t>1003 90 00 20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the following quality criteria:</w:t>
            </w:r>
            <w:r>
              <w:br/>
              <w:t>- specific weight 60.5 kg/hl or more,</w:t>
            </w:r>
            <w:r>
              <w:br/>
              <w:t>- damaged grains 1% or less,</w:t>
            </w:r>
            <w:r>
              <w:br/>
              <w:t>- moisture content 13,5% or less,</w:t>
            </w:r>
            <w:r>
              <w:br/>
              <w:t>- sound, fair and merchantable barley 96% or more, to be used for the manufacture of beer aged in vats containing beechwood </w:t>
              <!--{FOOT}//-->
            </w:r>
          </w:p>
        </w:tc>
        <!--<w:tc>
          <w:p>
            <w:pPr>
              <w:pStyle w:val="NormalinTable"/>
              <w:jc w:val="center"/>
            </w:pPr>
            <w:r>
              <w:t>{SUPPUNIT}</w:t>
            </w:r>
          </w:p>
        </w:tc>//-->
      </w:tr>
      <w:tr>
        <w:trPr>
          <w:cantSplit/>
        </w:trPr>
        <w:tc>
          <w:p>
            <w:pPr>
              <w:pStyle w:val="NormalinTable"/>
            </w:pPr>
            <w:r>
              <w:rPr>
                <w:b/>
              </w:rPr>
              <w:t>1003 90 00 30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Oats</w:t>
              <!--{FOOT}//-->
            </w:r>
          </w:p>
        </w:tc>
        <!--<w:tc>
          <w:p>
            <w:pPr>
              <w:pStyle w:val="NormalinTable"/>
              <w:jc w:val="center"/>
            </w:pPr>
            <w:r>
              <w:t>{SUPPUNIT}</w:t>
            </w:r>
          </w:p>
        </w:tc>//-->
      </w:tr>
      <w:tr>
        <w:trPr>
          <w:cantSplit/>
        </w:trPr>
        <w:tc>
          <w:p>
            <w:pPr>
              <w:pStyle w:val="NormalinTable"/>
            </w:pPr>
            <w:r>
              <w:rPr>
                <w:b/>
              </w:rPr>
              <w:t>1004 10 00 00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Maize (corn)</w:t>
              <!--{FOOT}//-->
            </w:r>
          </w:p>
        </w:tc>
        <!--<w:tc>
          <w:p>
            <w:pPr>
              <w:pStyle w:val="NormalinTable"/>
              <w:jc w:val="center"/>
            </w:pPr>
            <w:r>
              <w:t>{SUPPUNIT}</w:t>
            </w:r>
          </w:p>
        </w:tc>//-->
      </w:tr>
      <w:tr>
        <w:trPr>
          <w:cantSplit/>
        </w:trPr>
        <w:tc>
          <w:p>
            <w:pPr>
              <w:pStyle w:val="NormalinTable"/>
            </w:pPr>
            <w:r>
              <w:rPr>
                <w:b/>
              </w:rPr>
              <w:t>1005 10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w:t>
              <!--{FOOT}//-->
            </w:r>
          </w:p>
        </w:tc>
        <!--<w:tc>
          <w:p>
            <w:pPr>
              <w:pStyle w:val="NormalinTable"/>
              <w:jc w:val="center"/>
            </w:pPr>
            <w:r>
              <w:t>{SUPPUNIT}</w:t>
            </w:r>
          </w:p>
        </w:tc>//-->
      </w:tr>
      <w:tr>
        <w:trPr>
          <w:cantSplit/>
        </w:trPr>
        <w:tc>
          <w:p>
            <w:pPr>
              <w:pStyle w:val="NormalinTable"/>
            </w:pPr>
            <w:r>
              <w:rPr>
                <w:b/>
              </w:rPr>
              <w:t>1005 10 13 00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Three-cross hybrids</w:t>
              <!--{FOOT}//-->
            </w:r>
          </w:p>
        </w:tc>
        <!--<w:tc>
          <w:p>
            <w:pPr>
              <w:pStyle w:val="NormalinTable"/>
              <w:jc w:val="center"/>
            </w:pPr>
            <w:r>
              <w:t>{SUPPUNIT}</w:t>
            </w:r>
          </w:p>
        </w:tc>//-->
      </w:tr>
      <w:tr>
        <w:trPr>
          <w:cantSplit/>
        </w:trPr>
        <w:tc>
          <w:p>
            <w:pPr>
              <w:pStyle w:val="NormalinTable"/>
            </w:pPr>
            <w:r>
              <w:rPr>
                <w:b/>
              </w:rPr>
              <w:t>1005 10 15 00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Simple hybrids</w:t>
              <!--{FOOT}//-->
            </w:r>
          </w:p>
        </w:tc>
        <!--<w:tc>
          <w:p>
            <w:pPr>
              <w:pStyle w:val="NormalinTable"/>
              <w:jc w:val="center"/>
            </w:pPr>
            <w:r>
              <w:t>{SUPPUNIT}</w:t>
            </w:r>
          </w:p>
        </w:tc>//-->
      </w:tr>
      <w:tr>
        <w:trPr>
          <w:cantSplit/>
        </w:trPr>
        <w:tc>
          <w:p>
            <w:pPr>
              <w:pStyle w:val="NormalinTable"/>
            </w:pPr>
            <w:r>
              <w:rPr>
                <w:b/>
              </w:rPr>
              <w:t>1005 10 18 00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Flint maize of specific weight equal to or more than 75.5 kg/hl, with a vitreous grain content equal to or more than 92% by weight and with a maximum flotation index 26 and intended for processing</w:t>
              <!--{FOOT}//-->
            </w:r>
          </w:p>
        </w:tc>
        <!--<w:tc>
          <w:p>
            <w:pPr>
              <w:pStyle w:val="NormalinTable"/>
              <w:jc w:val="center"/>
            </w:pPr>
            <w:r>
              <w:t>{SUPPUNIT}</w:t>
            </w:r>
          </w:p>
        </w:tc>//-->
      </w:tr>
      <w:tr>
        <w:trPr>
          <w:cantSplit/>
        </w:trPr>
        <w:tc>
          <w:p>
            <w:pPr>
              <w:pStyle w:val="NormalinTable"/>
            </w:pPr>
            <w:r>
              <w:rPr>
                <w:b/>
              </w:rPr>
              <w:t>1005 90 00 90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Rice</w:t>
              <!--{FOOT}//-->
            </w:r>
          </w:p>
        </w:tc>
        <!--<w:tc>
          <w:p>
            <w:pPr>
              <w:pStyle w:val="NormalinTable"/>
              <w:jc w:val="center"/>
            </w:pPr>
            <w:r>
              <w:t>{SUPPUNIT}</w:t>
            </w:r>
          </w:p>
        </w:tc>//-->
      </w:tr>
      <w:tr>
        <w:trPr>
          <w:cantSplit/>
        </w:trPr>
        <w:tc>
          <w:p>
            <w:pPr>
              <w:pStyle w:val="NormalinTable"/>
            </w:pPr>
            <w:r>
              <w:rPr>
                <w:b/>
              </w:rPr>
              <w:t>1006 10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Rice in the husk (paddy or rough)</w:t>
              <!--{FOOT}//-->
            </w:r>
          </w:p>
        </w:tc>
        <!--<w:tc>
          <w:p>
            <w:pPr>
              <w:pStyle w:val="NormalinTable"/>
              <w:jc w:val="center"/>
            </w:pPr>
            <w:r>
              <w:t>{SUPPUNIT}</w:t>
            </w:r>
          </w:p>
        </w:tc>//-->
      </w:tr>
      <w:tr>
        <w:trPr>
          <w:cantSplit/>
        </w:trPr>
        <w:tc>
          <w:p>
            <w:pPr>
              <w:pStyle w:val="NormalinTable"/>
            </w:pPr>
            <w:r>
              <w:rPr>
                <w:b/>
              </w:rPr>
              <w:t>1006 10 10 00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1006 10 30 00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c>
          <w:p>
            <w:pPr>
              <w:pStyle w:val="NormalinTable"/>
              <w:jc w:val="center"/>
            </w:pPr>
            <w:r>
              <w:t>{SUPPUNIT}</w:t>
            </w:r>
          </w:p>
        </w:tc>//-->
      </w:tr>
      <w:tr>
        <w:trPr>
          <w:cantSplit/>
        </w:trPr>
        <w:tc>
          <w:p>
            <w:pPr>
              <w:pStyle w:val="NormalinTable"/>
            </w:pPr>
            <w:r>
              <w:rPr>
                <w:b/>
              </w:rPr>
              <w:t>1006 10 50 00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c>
          <w:p>
            <w:pPr>
              <w:pStyle w:val="NormalinTable"/>
              <w:jc w:val="center"/>
            </w:pPr>
            <w:r>
              <w:t>{SUPPUNIT}</w:t>
            </w:r>
          </w:p>
        </w:tc>//-->
      </w:tr>
      <w:tr>
        <w:trPr>
          <w:cantSplit/>
        </w:trPr>
        <w:tc>
          <w:p>
            <w:pPr>
              <w:pStyle w:val="NormalinTable"/>
            </w:pPr>
            <w:r>
              <w:rPr>
                <w:b/>
              </w:rPr>
              <w:t>1006 10 71 00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1006 10 79 00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1006 20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Husked (brown)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Parboiled</w:t>
              <!--{FOOT}//-->
            </w:r>
          </w:p>
        </w:tc>
        <!--<w:tc>
          <w:p>
            <w:pPr>
              <w:pStyle w:val="NormalinTable"/>
              <w:jc w:val="center"/>
            </w:pPr>
            <w:r>
              <w:t>{SUPPUNIT}</w:t>
            </w:r>
          </w:p>
        </w:tc>//-->
      </w:tr>
      <w:tr>
        <w:trPr>
          <w:cantSplit/>
        </w:trPr>
        <w:tc>
          <w:p>
            <w:pPr>
              <w:pStyle w:val="NormalinTable"/>
            </w:pPr>
            <w:r>
              <w:rPr>
                <w:b/>
              </w:rPr>
              <w:t>1006 20 11 00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c>
          <w:p>
            <w:pPr>
              <w:pStyle w:val="NormalinTable"/>
              <w:jc w:val="center"/>
            </w:pPr>
            <w:r>
              <w:t>{SUPPUNIT}</w:t>
            </w:r>
          </w:p>
        </w:tc>//-->
      </w:tr>
      <w:tr>
        <w:trPr>
          <w:cantSplit/>
        </w:trPr>
        <w:tc>
          <w:p>
            <w:pPr>
              <w:pStyle w:val="NormalinTable"/>
            </w:pPr>
            <w:r>
              <w:rPr>
                <w:b/>
              </w:rPr>
              <w:t>1006 20 13 00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c>
          <w:p>
            <w:pPr>
              <w:pStyle w:val="NormalinTable"/>
              <w:jc w:val="center"/>
            </w:pPr>
            <w:r>
              <w:t>{SUPPUNIT}</w:t>
            </w:r>
          </w:p>
        </w:tc>//-->
      </w:tr>
      <w:tr>
        <w:trPr>
          <w:cantSplit/>
        </w:trPr>
        <w:tc>
          <w:p>
            <w:pPr>
              <w:pStyle w:val="NormalinTable"/>
            </w:pPr>
            <w:r>
              <w:rPr>
                <w:b/>
              </w:rPr>
              <w:t>1006 20 15 00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Aromatic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Basmati rice</w:t>
              <!--{FOOT}//-->
            </w:r>
          </w:p>
        </w:tc>
        <!--<w:tc>
          <w:p>
            <w:pPr>
              <w:pStyle w:val="NormalinTable"/>
              <w:jc w:val="center"/>
            </w:pPr>
            <w:r>
              <w:t>{SUPPUNIT}</w:t>
            </w:r>
          </w:p>
        </w:tc>//-->
      </w:tr>
      <w:tr>
        <w:trPr>
          <w:cantSplit/>
        </w:trPr>
        <w:tc>
          <w:p>
            <w:pPr>
              <w:pStyle w:val="NormalinTable"/>
            </w:pPr>
            <w:r>
              <w:rPr>
                <w:b/>
              </w:rPr>
              <w:t>1006 20 17 13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varieties Basmati 370, Basmati 386 (India), Type-3 (Dhradun) (India), Taraori Basmati (HBC-19) (India), Basmati 217 (India), Ranbir Basmati (India), Kernel (Basmati) (Pakistan), Pusa Basmati, Super Basmati</w:t>
              <!--{FOOT}//-->
            </w:r>
          </w:p>
        </w:tc>
        <!--<w:tc>
          <w:p>
            <w:pPr>
              <w:pStyle w:val="NormalinTable"/>
              <w:jc w:val="center"/>
            </w:pPr>
            <w:r>
              <w:t>{SUPPUNIT}</w:t>
            </w:r>
          </w:p>
        </w:tc>//-->
      </w:tr>
      <w:tr>
        <w:trPr>
          <w:cantSplit/>
        </w:trPr>
        <w:tc>
          <w:p>
            <w:pPr>
              <w:pStyle w:val="NormalinTable"/>
            </w:pPr>
            <w:r>
              <w:rPr>
                <w:b/>
              </w:rPr>
              <w:t>1006 20 17 18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1006 20 17 91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1006 20 17 99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1006 20 92 00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c>
          <w:p>
            <w:pPr>
              <w:pStyle w:val="NormalinTable"/>
              <w:jc w:val="center"/>
            </w:pPr>
            <w:r>
              <w:t>{SUPPUNIT}</w:t>
            </w:r>
          </w:p>
        </w:tc>//-->
      </w:tr>
      <w:tr>
        <w:trPr>
          <w:cantSplit/>
        </w:trPr>
        <w:tc>
          <w:p>
            <w:pPr>
              <w:pStyle w:val="NormalinTable"/>
            </w:pPr>
            <w:r>
              <w:rPr>
                <w:b/>
              </w:rPr>
              <w:t>1006 20 94 00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c>
          <w:p>
            <w:pPr>
              <w:pStyle w:val="NormalinTable"/>
              <w:jc w:val="center"/>
            </w:pPr>
            <w:r>
              <w:t>{SUPPUNIT}</w:t>
            </w:r>
          </w:p>
        </w:tc>//-->
      </w:tr>
      <w:tr>
        <w:trPr>
          <w:cantSplit/>
        </w:trPr>
        <w:tc>
          <w:p>
            <w:pPr>
              <w:pStyle w:val="NormalinTable"/>
            </w:pPr>
            <w:r>
              <w:rPr>
                <w:b/>
              </w:rPr>
              <w:t>1006 20 96 00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Aromatic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Basmati rice</w:t>
              <!--{FOOT}//-->
            </w:r>
          </w:p>
        </w:tc>
        <!--<w:tc>
          <w:p>
            <w:pPr>
              <w:pStyle w:val="NormalinTable"/>
              <w:jc w:val="center"/>
            </w:pPr>
            <w:r>
              <w:t>{SUPPUNIT}</w:t>
            </w:r>
          </w:p>
        </w:tc>//-->
      </w:tr>
      <w:tr>
        <w:trPr>
          <w:cantSplit/>
        </w:trPr>
        <w:tc>
          <w:p>
            <w:pPr>
              <w:pStyle w:val="NormalinTable"/>
            </w:pPr>
            <w:r>
              <w:rPr>
                <w:b/>
              </w:rPr>
              <w:t>1006 20 98 13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varieties Basmati 370, Basmati 386 (India), Type-3 (Dhradun) (India), Taraori Basmati (HBC-19) (India), Basmati 217 (India), Ranbir Basmati (India), Kernel (Basmati) (Pakistan), Pusa Basmati, Super Basmati</w:t>
              <!--{FOOT}//-->
            </w:r>
          </w:p>
        </w:tc>
        <!--<w:tc>
          <w:p>
            <w:pPr>
              <w:pStyle w:val="NormalinTable"/>
              <w:jc w:val="center"/>
            </w:pPr>
            <w:r>
              <w:t>{SUPPUNIT}</w:t>
            </w:r>
          </w:p>
        </w:tc>//-->
      </w:tr>
      <w:tr>
        <w:trPr>
          <w:cantSplit/>
        </w:trPr>
        <w:tc>
          <w:p>
            <w:pPr>
              <w:pStyle w:val="NormalinTable"/>
            </w:pPr>
            <w:r>
              <w:rPr>
                <w:b/>
              </w:rPr>
              <w:t>1006 20 98 18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1006 20 98 91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1006 20 98 99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Semi-milled or wholly milled rice, whether or not polished or glazed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Semi-milled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FOOT}//-->
            </w:r>
          </w:p>
        </w:tc>
        <!--<w:tc>
          <w:p>
            <w:pPr>
              <w:pStyle w:val="NormalinTable"/>
              <w:jc w:val="center"/>
            </w:pPr>
            <w:r>
              <w:t>{SUPPUNIT}</w:t>
            </w:r>
          </w:p>
        </w:tc>//-->
      </w:tr>
      <w:tr>
        <w:trPr>
          <w:cantSplit/>
        </w:trPr>
        <w:tc>
          <w:p>
            <w:pPr>
              <w:pStyle w:val="NormalinTable"/>
            </w:pPr>
            <w:r>
              <w:rPr>
                <w:b/>
              </w:rPr>
              <w:t>1006 30 21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1006 30 27 12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1006 30 27 14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1006 30 27 16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1006 30 27 22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1006 30 27 24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1006 30 27 26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1006 30 27 92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1006 30 27 94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1006 30 27 96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1006 30 42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1006 30 42 20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1006 30 46 20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1006 30 48 12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1006 30 48 14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1006 30 48 16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1006 30 48 22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1006 30 48 24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1006 30 48 26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1006 30 48 92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1006 30 48 94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1006 30 48 96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Wholly milled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FOOT}//-->
            </w:r>
          </w:p>
        </w:tc>
        <!--<w:tc>
          <w:p>
            <w:pPr>
              <w:pStyle w:val="NormalinTable"/>
              <w:jc w:val="center"/>
            </w:pPr>
            <w:r>
              <w:t>{SUPPUNIT}</w:t>
            </w:r>
          </w:p>
        </w:tc>//-->
      </w:tr>
      <w:tr>
        <w:trPr>
          <w:cantSplit/>
        </w:trPr>
        <w:tc>
          <w:p>
            <w:pPr>
              <w:pStyle w:val="NormalinTable"/>
            </w:pPr>
            <w:r>
              <w:rPr>
                <w:b/>
              </w:rPr>
              <w:t>1006 30 61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1006 30 63 20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1006 30 67 12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1006 30 67 14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1006 30 67 16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1006 30 67 22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1006 30 67 24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1006 30 67 26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1006 30 67 92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1006 30 67 94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1006 30 67 96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1006 30 92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1006 30 98 14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1006 30 98 16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1006 30 98 22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1006 30 98 24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1006 30 98 92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1006 30 98 96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1006 40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Broken rice</w:t>
              <!--{FOOT}//-->
            </w:r>
          </w:p>
        </w:tc>
        <!--<w:tc>
          <w:p>
            <w:pPr>
              <w:pStyle w:val="NormalinTable"/>
              <w:jc w:val="center"/>
            </w:pPr>
            <w:r>
              <w:t>{SUPPUNIT}</w:t>
            </w:r>
          </w:p>
        </w:tc>//-->
      </w:tr>
      <w:tr>
        <w:trPr>
          <w:cantSplit/>
        </w:trPr>
        <w:tc>
          <w:p>
            <w:pPr>
              <w:pStyle w:val="NormalinTable"/>
            </w:pPr>
            <w:r>
              <w:rPr>
                <w:b/>
              </w:rPr>
              <w:t>1006 40 00 10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food preparations of subheading 1901 10</w:t>
              <!--{FOOT}//-->
            </w:r>
          </w:p>
        </w:tc>
        <!--<w:tc>
          <w:p>
            <w:pPr>
              <w:pStyle w:val="NormalinTable"/>
              <w:jc w:val="center"/>
            </w:pPr>
            <w:r>
              <w:t>{SUPPUNIT}</w:t>
            </w:r>
          </w:p>
        </w:tc>//-->
      </w:tr>
      <w:tr>
        <w:trPr>
          <w:cantSplit/>
        </w:trPr>
        <w:tc>
          <w:p>
            <w:pPr>
              <w:pStyle w:val="NormalinTable"/>
            </w:pPr>
            <w:r>
              <w:rPr>
                <w:b/>
              </w:rPr>
              <w:t>1006 40 00 90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Grain sorghum</w:t>
              <!--{FOOT}//-->
            </w:r>
          </w:p>
        </w:tc>
        <!--<w:tc>
          <w:p>
            <w:pPr>
              <w:pStyle w:val="NormalinTable"/>
              <w:jc w:val="center"/>
            </w:pPr>
            <w:r>
              <w:t>{SUPPUNIT}</w:t>
            </w:r>
          </w:p>
        </w:tc>//-->
      </w:tr>
      <w:tr>
        <w:trPr>
          <w:cantSplit/>
        </w:trPr>
        <w:tc>
          <w:p>
            <w:pPr>
              <w:pStyle w:val="NormalinTable"/>
            </w:pPr>
            <w:r>
              <w:rPr>
                <w:b/>
              </w:rPr>
              <w:t>1007 10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Hybrids</w:t>
              <!--{FOOT}//-->
            </w:r>
          </w:p>
        </w:tc>
        <!--<w:tc>
          <w:p>
            <w:pPr>
              <w:pStyle w:val="NormalinTable"/>
              <w:jc w:val="center"/>
            </w:pPr>
            <w:r>
              <w:t>{SUPPUNIT}</w:t>
            </w:r>
          </w:p>
        </w:tc>//-->
      </w:tr>
      <w:tr>
        <w:trPr>
          <w:cantSplit/>
        </w:trPr>
        <w:tc>
          <w:p>
            <w:pPr>
              <w:pStyle w:val="NormalinTable"/>
            </w:pPr>
            <w:r>
              <w:rPr>
                <w:b/>
              </w:rPr>
              <w:t>1007 10 90 00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Buckwheat, millet and canary seed; other cereals</w:t>
              <!--{FOOT}//-->
            </w:r>
          </w:p>
        </w:tc>
        <!--<w:tc>
          <w:p>
            <w:pPr>
              <w:pStyle w:val="NormalinTable"/>
              <w:jc w:val="center"/>
            </w:pPr>
            <w:r>
              <w:t>{SUPPUNIT}</w:t>
            </w:r>
          </w:p>
        </w:tc>//-->
      </w:tr>
      <w:tr>
        <w:trPr>
          <w:cantSplit/>
        </w:trPr>
        <w:tc>
          <w:p>
            <w:pPr>
              <w:pStyle w:val="NormalinTable"/>
            </w:pPr>
            <w:r>
              <w:rPr>
                <w:b/>
              </w:rPr>
              <w:t>1008 10 00 00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Buckwheat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Millet</w:t>
              <!--{FOOT}//-->
            </w:r>
          </w:p>
        </w:tc>
        <!--<w:tc>
          <w:p>
            <w:pPr>
              <w:pStyle w:val="NormalinTable"/>
              <w:jc w:val="center"/>
            </w:pPr>
            <w:r>
              <w:t>{SUPPUNIT}</w:t>
            </w:r>
          </w:p>
        </w:tc>//-->
      </w:tr>
      <w:tr>
        <w:trPr>
          <w:cantSplit/>
        </w:trPr>
        <w:tc>
          <w:p>
            <w:pPr>
              <w:pStyle w:val="NormalinTable"/>
            </w:pPr>
            <w:r>
              <w:rPr>
                <w:b/>
              </w:rPr>
              <w:t>1008 21 00 00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1008 29 00 00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Canary seed</w:t>
              <!--{FOOT}//-->
            </w:r>
          </w:p>
        </w:tc>
        <!--<w:tc>
          <w:p>
            <w:pPr>
              <w:pStyle w:val="NormalinTable"/>
              <w:jc w:val="center"/>
            </w:pPr>
            <w:r>
              <w:t>{SUPPUNIT}</w:t>
            </w:r>
          </w:p>
        </w:tc>//-->
      </w:tr>
      <w:tr>
        <w:trPr>
          <w:cantSplit/>
        </w:trPr>
        <w:tc>
          <w:p>
            <w:pPr>
              <w:pStyle w:val="NormalinTable"/>
            </w:pPr>
            <w:r>
              <w:rPr>
                <w:b/>
              </w:rPr>
              <w:t>1008 40 00 00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Fonio (Digitaria spp.)</w:t>
              <!--{FOOT}//-->
            </w:r>
          </w:p>
        </w:tc>
        <!--<w:tc>
          <w:p>
            <w:pPr>
              <w:pStyle w:val="NormalinTable"/>
              <w:jc w:val="center"/>
            </w:pPr>
            <w:r>
              <w:t>{SUPPUNIT}</w:t>
            </w:r>
          </w:p>
        </w:tc>//-->
      </w:tr>
      <w:tr>
        <w:trPr>
          <w:cantSplit/>
        </w:trPr>
        <w:tc>
          <w:p>
            <w:pPr>
              <w:pStyle w:val="NormalinTable"/>
            </w:pPr>
            <w:r>
              <w:rPr>
                <w:b/>
              </w:rPr>
              <w:t>1008 50 00 00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Quinoa (Chenopodium quinoa)</w:t>
              <!--{FOOT}//-->
            </w:r>
          </w:p>
        </w:tc>
        <!--<w:tc>
          <w:p>
            <w:pPr>
              <w:pStyle w:val="NormalinTable"/>
              <w:jc w:val="center"/>
            </w:pPr>
            <w:r>
              <w:t>{SUPPUNIT}</w:t>
            </w:r>
          </w:p>
        </w:tc>//-->
      </w:tr>
      <w:tr>
        <w:trPr>
          <w:cantSplit/>
        </w:trPr>
        <w:tc>
          <w:p>
            <w:pPr>
              <w:pStyle w:val="NormalinTable"/>
            </w:pPr>
            <w:r>
              <w:rPr>
                <w:b/>
              </w:rPr>
              <w:t>1008 60 00 00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Triticale</w:t>
              <!--{FOOT}//-->
            </w:r>
          </w:p>
        </w:tc>
        <!--<w:tc>
          <w:p>
            <w:pPr>
              <w:pStyle w:val="NormalinTable"/>
              <w:jc w:val="center"/>
            </w:pPr>
            <w:r>
              <w:t>{SUPPUNIT}</w:t>
            </w:r>
          </w:p>
        </w:tc>//-->
      </w:tr>
      <w:tr>
        <w:trPr>
          <w:cantSplit/>
        </w:trPr>
        <w:tc>
          <w:p>
            <w:pPr>
              <w:pStyle w:val="NormalinTable"/>
            </w:pPr>
            <w:r>
              <w:rPr>
                <w:b/>
              </w:rPr>
              <w:t>1008 90 00 00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cereals</w:t>
              <!--{FOOT}//-->
            </w:r>
          </w:p>
        </w:tc>
        <!--<w:tc>
          <w:p>
            <w:pPr>
              <w:pStyle w:val="NormalinTable"/>
              <w:jc w:val="center"/>
            </w:pPr>
            <w:r>
              <w:t>{SUPPUNIT}</w:t>
            </w:r>
          </w:p>
        </w:tc>//-->
      </w:tr>
    </w:tbl>
    <w:p w:rsidR="00EC0C15" w:rsidRDefault="00EC0C15">
      <w:pPr>
        <w:spacing w:after="160"/>
        <w:jc w:val="left"/>
      </w:pPr>
      <w:r>
        <w:br w:type="page"/>
      </w:r>
    </w:p>
    <w:sectPr w:rsidR="00E4554C" w:rsidRPr="0059508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A8927" w14:textId="77777777" w:rsidR="00447F82" w:rsidRDefault="00447F82" w:rsidP="00A0507B">
      <w:pPr>
        <w:spacing w:after="0" w:line="240" w:lineRule="auto"/>
      </w:pPr>
      <w:r>
        <w:separator/>
      </w:r>
    </w:p>
  </w:endnote>
  <w:endnote w:type="continuationSeparator" w:id="0">
    <w:p w14:paraId="20A32689" w14:textId="77777777" w:rsidR="00447F82" w:rsidRDefault="00447F8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Cambria"/>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EE342" w14:textId="77777777" w:rsidR="00447F82" w:rsidRDefault="00447F82">
      <w:pPr>
        <w:spacing w:after="0" w:line="240" w:lineRule="auto"/>
      </w:pPr>
      <w:r>
        <w:separator/>
      </w:r>
    </w:p>
  </w:footnote>
  <w:footnote w:type="continuationSeparator" w:id="0">
    <w:p w14:paraId="1DBA7DF6" w14:textId="77777777" w:rsidR="00447F82" w:rsidRDefault="00447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EA6F7C"/>
    <w:multiLevelType w:val="hybridMultilevel"/>
    <w:tmpl w:val="851AC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B8566D"/>
    <w:multiLevelType w:val="hybridMultilevel"/>
    <w:tmpl w:val="BCBAD4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0"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A2490E"/>
    <w:multiLevelType w:val="hybridMultilevel"/>
    <w:tmpl w:val="DF30CA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3"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4" w15:restartNumberingAfterBreak="0">
    <w:nsid w:val="37E76080"/>
    <w:multiLevelType w:val="hybridMultilevel"/>
    <w:tmpl w:val="4DBA444E"/>
    <w:lvl w:ilvl="0" w:tplc="0409000F">
      <w:start w:val="1"/>
      <w:numFmt w:val="decimal"/>
      <w:lvlText w:val="%1."/>
      <w:lvlJc w:val="left"/>
      <w:pPr>
        <w:ind w:left="720" w:hanging="360"/>
      </w:pPr>
      <w:rPr>
        <w:rFonts w:hint="default"/>
      </w:rPr>
    </w:lvl>
    <w:lvl w:ilvl="1" w:tplc="B8D2D0E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9"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4"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4"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5"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6"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8"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5171DD0"/>
    <w:multiLevelType w:val="hybridMultilevel"/>
    <w:tmpl w:val="EC2CF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6"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9"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8"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2"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3"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E46519A"/>
    <w:multiLevelType w:val="hybridMultilevel"/>
    <w:tmpl w:val="A72CE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2"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9"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1"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4"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5"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6"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8"/>
  </w:num>
  <w:num w:numId="3">
    <w:abstractNumId w:val="186"/>
  </w:num>
  <w:num w:numId="4">
    <w:abstractNumId w:val="23"/>
  </w:num>
  <w:num w:numId="5">
    <w:abstractNumId w:val="118"/>
  </w:num>
  <w:num w:numId="6">
    <w:abstractNumId w:val="77"/>
  </w:num>
  <w:num w:numId="7">
    <w:abstractNumId w:val="7"/>
  </w:num>
  <w:num w:numId="8">
    <w:abstractNumId w:val="134"/>
  </w:num>
  <w:num w:numId="9">
    <w:abstractNumId w:val="208"/>
  </w:num>
  <w:num w:numId="10">
    <w:abstractNumId w:val="157"/>
  </w:num>
  <w:num w:numId="11">
    <w:abstractNumId w:val="219"/>
  </w:num>
  <w:num w:numId="12">
    <w:abstractNumId w:val="114"/>
  </w:num>
  <w:num w:numId="13">
    <w:abstractNumId w:val="66"/>
  </w:num>
  <w:num w:numId="14">
    <w:abstractNumId w:val="127"/>
  </w:num>
  <w:num w:numId="15">
    <w:abstractNumId w:val="2"/>
  </w:num>
  <w:num w:numId="16">
    <w:abstractNumId w:val="192"/>
  </w:num>
  <w:num w:numId="17">
    <w:abstractNumId w:val="89"/>
  </w:num>
  <w:num w:numId="18">
    <w:abstractNumId w:val="140"/>
  </w:num>
  <w:num w:numId="19">
    <w:abstractNumId w:val="80"/>
  </w:num>
  <w:num w:numId="20">
    <w:abstractNumId w:val="54"/>
  </w:num>
  <w:num w:numId="21">
    <w:abstractNumId w:val="156"/>
  </w:num>
  <w:num w:numId="22">
    <w:abstractNumId w:val="143"/>
  </w:num>
  <w:num w:numId="23">
    <w:abstractNumId w:val="59"/>
  </w:num>
  <w:num w:numId="24">
    <w:abstractNumId w:val="109"/>
  </w:num>
  <w:num w:numId="25">
    <w:abstractNumId w:val="145"/>
  </w:num>
  <w:num w:numId="26">
    <w:abstractNumId w:val="25"/>
  </w:num>
  <w:num w:numId="27">
    <w:abstractNumId w:val="211"/>
  </w:num>
  <w:num w:numId="28">
    <w:abstractNumId w:val="207"/>
  </w:num>
  <w:num w:numId="29">
    <w:abstractNumId w:val="193"/>
  </w:num>
  <w:num w:numId="30">
    <w:abstractNumId w:val="167"/>
  </w:num>
  <w:num w:numId="31">
    <w:abstractNumId w:val="189"/>
  </w:num>
  <w:num w:numId="32">
    <w:abstractNumId w:val="161"/>
  </w:num>
  <w:num w:numId="33">
    <w:abstractNumId w:val="206"/>
  </w:num>
  <w:num w:numId="34">
    <w:abstractNumId w:val="168"/>
  </w:num>
  <w:num w:numId="35">
    <w:abstractNumId w:val="71"/>
  </w:num>
  <w:num w:numId="36">
    <w:abstractNumId w:val="173"/>
  </w:num>
  <w:num w:numId="37">
    <w:abstractNumId w:val="111"/>
  </w:num>
  <w:num w:numId="38">
    <w:abstractNumId w:val="220"/>
  </w:num>
  <w:num w:numId="39">
    <w:abstractNumId w:val="11"/>
  </w:num>
  <w:num w:numId="40">
    <w:abstractNumId w:val="15"/>
  </w:num>
  <w:num w:numId="41">
    <w:abstractNumId w:val="188"/>
  </w:num>
  <w:num w:numId="42">
    <w:abstractNumId w:val="213"/>
  </w:num>
  <w:num w:numId="43">
    <w:abstractNumId w:val="16"/>
  </w:num>
  <w:num w:numId="44">
    <w:abstractNumId w:val="218"/>
  </w:num>
  <w:num w:numId="45">
    <w:abstractNumId w:val="172"/>
  </w:num>
  <w:num w:numId="46">
    <w:abstractNumId w:val="190"/>
  </w:num>
  <w:num w:numId="47">
    <w:abstractNumId w:val="24"/>
  </w:num>
  <w:num w:numId="48">
    <w:abstractNumId w:val="223"/>
  </w:num>
  <w:num w:numId="49">
    <w:abstractNumId w:val="179"/>
  </w:num>
  <w:num w:numId="50">
    <w:abstractNumId w:val="38"/>
  </w:num>
  <w:num w:numId="51">
    <w:abstractNumId w:val="5"/>
  </w:num>
  <w:num w:numId="52">
    <w:abstractNumId w:val="99"/>
  </w:num>
  <w:num w:numId="53">
    <w:abstractNumId w:val="27"/>
  </w:num>
  <w:num w:numId="54">
    <w:abstractNumId w:val="160"/>
  </w:num>
  <w:num w:numId="55">
    <w:abstractNumId w:val="1"/>
  </w:num>
  <w:num w:numId="56">
    <w:abstractNumId w:val="30"/>
  </w:num>
  <w:num w:numId="57">
    <w:abstractNumId w:val="32"/>
  </w:num>
  <w:num w:numId="58">
    <w:abstractNumId w:val="103"/>
  </w:num>
  <w:num w:numId="59">
    <w:abstractNumId w:val="62"/>
  </w:num>
  <w:num w:numId="60">
    <w:abstractNumId w:val="96"/>
  </w:num>
  <w:num w:numId="61">
    <w:abstractNumId w:val="203"/>
  </w:num>
  <w:num w:numId="62">
    <w:abstractNumId w:val="52"/>
  </w:num>
  <w:num w:numId="63">
    <w:abstractNumId w:val="183"/>
  </w:num>
  <w:num w:numId="64">
    <w:abstractNumId w:val="123"/>
  </w:num>
  <w:num w:numId="65">
    <w:abstractNumId w:val="177"/>
  </w:num>
  <w:num w:numId="66">
    <w:abstractNumId w:val="22"/>
  </w:num>
  <w:num w:numId="67">
    <w:abstractNumId w:val="20"/>
  </w:num>
  <w:num w:numId="68">
    <w:abstractNumId w:val="112"/>
  </w:num>
  <w:num w:numId="69">
    <w:abstractNumId w:val="45"/>
  </w:num>
  <w:num w:numId="70">
    <w:abstractNumId w:val="63"/>
  </w:num>
  <w:num w:numId="71">
    <w:abstractNumId w:val="61"/>
  </w:num>
  <w:num w:numId="72">
    <w:abstractNumId w:val="199"/>
  </w:num>
  <w:num w:numId="73">
    <w:abstractNumId w:val="35"/>
  </w:num>
  <w:num w:numId="74">
    <w:abstractNumId w:val="28"/>
  </w:num>
  <w:num w:numId="75">
    <w:abstractNumId w:val="154"/>
  </w:num>
  <w:num w:numId="76">
    <w:abstractNumId w:val="146"/>
  </w:num>
  <w:num w:numId="77">
    <w:abstractNumId w:val="65"/>
  </w:num>
  <w:num w:numId="78">
    <w:abstractNumId w:val="174"/>
  </w:num>
  <w:num w:numId="79">
    <w:abstractNumId w:val="90"/>
  </w:num>
  <w:num w:numId="80">
    <w:abstractNumId w:val="41"/>
  </w:num>
  <w:num w:numId="81">
    <w:abstractNumId w:val="36"/>
  </w:num>
  <w:num w:numId="82">
    <w:abstractNumId w:val="149"/>
  </w:num>
  <w:num w:numId="83">
    <w:abstractNumId w:val="84"/>
  </w:num>
  <w:num w:numId="84">
    <w:abstractNumId w:val="214"/>
  </w:num>
  <w:num w:numId="85">
    <w:abstractNumId w:val="69"/>
  </w:num>
  <w:num w:numId="86">
    <w:abstractNumId w:val="72"/>
  </w:num>
  <w:num w:numId="87">
    <w:abstractNumId w:val="107"/>
  </w:num>
  <w:num w:numId="88">
    <w:abstractNumId w:val="176"/>
  </w:num>
  <w:num w:numId="89">
    <w:abstractNumId w:val="139"/>
  </w:num>
  <w:num w:numId="90">
    <w:abstractNumId w:val="110"/>
  </w:num>
  <w:num w:numId="91">
    <w:abstractNumId w:val="187"/>
  </w:num>
  <w:num w:numId="92">
    <w:abstractNumId w:val="26"/>
  </w:num>
  <w:num w:numId="93">
    <w:abstractNumId w:val="198"/>
  </w:num>
  <w:num w:numId="94">
    <w:abstractNumId w:val="184"/>
  </w:num>
  <w:num w:numId="95">
    <w:abstractNumId w:val="40"/>
  </w:num>
  <w:num w:numId="96">
    <w:abstractNumId w:val="159"/>
  </w:num>
  <w:num w:numId="97">
    <w:abstractNumId w:val="202"/>
  </w:num>
  <w:num w:numId="98">
    <w:abstractNumId w:val="212"/>
  </w:num>
  <w:num w:numId="99">
    <w:abstractNumId w:val="162"/>
  </w:num>
  <w:num w:numId="100">
    <w:abstractNumId w:val="10"/>
  </w:num>
  <w:num w:numId="101">
    <w:abstractNumId w:val="95"/>
  </w:num>
  <w:num w:numId="102">
    <w:abstractNumId w:val="181"/>
  </w:num>
  <w:num w:numId="103">
    <w:abstractNumId w:val="46"/>
  </w:num>
  <w:num w:numId="104">
    <w:abstractNumId w:val="101"/>
  </w:num>
  <w:num w:numId="105">
    <w:abstractNumId w:val="185"/>
  </w:num>
  <w:num w:numId="106">
    <w:abstractNumId w:val="122"/>
  </w:num>
  <w:num w:numId="107">
    <w:abstractNumId w:val="221"/>
  </w:num>
  <w:num w:numId="108">
    <w:abstractNumId w:val="76"/>
  </w:num>
  <w:num w:numId="109">
    <w:abstractNumId w:val="68"/>
  </w:num>
  <w:num w:numId="110">
    <w:abstractNumId w:val="131"/>
  </w:num>
  <w:num w:numId="111">
    <w:abstractNumId w:val="21"/>
  </w:num>
  <w:num w:numId="112">
    <w:abstractNumId w:val="42"/>
  </w:num>
  <w:num w:numId="113">
    <w:abstractNumId w:val="148"/>
  </w:num>
  <w:num w:numId="114">
    <w:abstractNumId w:val="170"/>
  </w:num>
  <w:num w:numId="115">
    <w:abstractNumId w:val="182"/>
  </w:num>
  <w:num w:numId="116">
    <w:abstractNumId w:val="67"/>
  </w:num>
  <w:num w:numId="117">
    <w:abstractNumId w:val="48"/>
  </w:num>
  <w:num w:numId="118">
    <w:abstractNumId w:val="135"/>
  </w:num>
  <w:num w:numId="119">
    <w:abstractNumId w:val="222"/>
  </w:num>
  <w:num w:numId="120">
    <w:abstractNumId w:val="33"/>
  </w:num>
  <w:num w:numId="121">
    <w:abstractNumId w:val="175"/>
  </w:num>
  <w:num w:numId="122">
    <w:abstractNumId w:val="196"/>
  </w:num>
  <w:num w:numId="123">
    <w:abstractNumId w:val="136"/>
  </w:num>
  <w:num w:numId="124">
    <w:abstractNumId w:val="13"/>
  </w:num>
  <w:num w:numId="125">
    <w:abstractNumId w:val="153"/>
  </w:num>
  <w:num w:numId="126">
    <w:abstractNumId w:val="130"/>
  </w:num>
  <w:num w:numId="127">
    <w:abstractNumId w:val="124"/>
  </w:num>
  <w:num w:numId="128">
    <w:abstractNumId w:val="100"/>
  </w:num>
  <w:num w:numId="129">
    <w:abstractNumId w:val="210"/>
  </w:num>
  <w:num w:numId="130">
    <w:abstractNumId w:val="85"/>
  </w:num>
  <w:num w:numId="131">
    <w:abstractNumId w:val="128"/>
  </w:num>
  <w:num w:numId="132">
    <w:abstractNumId w:val="39"/>
  </w:num>
  <w:num w:numId="133">
    <w:abstractNumId w:val="102"/>
  </w:num>
  <w:num w:numId="134">
    <w:abstractNumId w:val="31"/>
  </w:num>
  <w:num w:numId="135">
    <w:abstractNumId w:val="150"/>
  </w:num>
  <w:num w:numId="136">
    <w:abstractNumId w:val="86"/>
  </w:num>
  <w:num w:numId="137">
    <w:abstractNumId w:val="34"/>
  </w:num>
  <w:num w:numId="138">
    <w:abstractNumId w:val="132"/>
  </w:num>
  <w:num w:numId="139">
    <w:abstractNumId w:val="105"/>
  </w:num>
  <w:num w:numId="140">
    <w:abstractNumId w:val="12"/>
  </w:num>
  <w:num w:numId="141">
    <w:abstractNumId w:val="180"/>
  </w:num>
  <w:num w:numId="142">
    <w:abstractNumId w:val="191"/>
  </w:num>
  <w:num w:numId="143">
    <w:abstractNumId w:val="74"/>
  </w:num>
  <w:num w:numId="144">
    <w:abstractNumId w:val="113"/>
  </w:num>
  <w:num w:numId="145">
    <w:abstractNumId w:val="37"/>
  </w:num>
  <w:num w:numId="146">
    <w:abstractNumId w:val="155"/>
  </w:num>
  <w:num w:numId="147">
    <w:abstractNumId w:val="126"/>
  </w:num>
  <w:num w:numId="148">
    <w:abstractNumId w:val="82"/>
  </w:num>
  <w:num w:numId="149">
    <w:abstractNumId w:val="8"/>
  </w:num>
  <w:num w:numId="150">
    <w:abstractNumId w:val="87"/>
  </w:num>
  <w:num w:numId="151">
    <w:abstractNumId w:val="129"/>
  </w:num>
  <w:num w:numId="152">
    <w:abstractNumId w:val="29"/>
  </w:num>
  <w:num w:numId="153">
    <w:abstractNumId w:val="91"/>
  </w:num>
  <w:num w:numId="154">
    <w:abstractNumId w:val="195"/>
  </w:num>
  <w:num w:numId="155">
    <w:abstractNumId w:val="58"/>
  </w:num>
  <w:num w:numId="156">
    <w:abstractNumId w:val="151"/>
  </w:num>
  <w:num w:numId="157">
    <w:abstractNumId w:val="47"/>
  </w:num>
  <w:num w:numId="158">
    <w:abstractNumId w:val="166"/>
  </w:num>
  <w:num w:numId="159">
    <w:abstractNumId w:val="6"/>
  </w:num>
  <w:num w:numId="160">
    <w:abstractNumId w:val="43"/>
  </w:num>
  <w:num w:numId="161">
    <w:abstractNumId w:val="142"/>
  </w:num>
  <w:num w:numId="162">
    <w:abstractNumId w:val="94"/>
  </w:num>
  <w:num w:numId="163">
    <w:abstractNumId w:val="51"/>
  </w:num>
  <w:num w:numId="164">
    <w:abstractNumId w:val="116"/>
  </w:num>
  <w:num w:numId="165">
    <w:abstractNumId w:val="108"/>
  </w:num>
  <w:num w:numId="166">
    <w:abstractNumId w:val="163"/>
  </w:num>
  <w:num w:numId="167">
    <w:abstractNumId w:val="70"/>
  </w:num>
  <w:num w:numId="168">
    <w:abstractNumId w:val="92"/>
  </w:num>
  <w:num w:numId="169">
    <w:abstractNumId w:val="53"/>
  </w:num>
  <w:num w:numId="170">
    <w:abstractNumId w:val="9"/>
  </w:num>
  <w:num w:numId="171">
    <w:abstractNumId w:val="19"/>
  </w:num>
  <w:num w:numId="172">
    <w:abstractNumId w:val="225"/>
  </w:num>
  <w:num w:numId="173">
    <w:abstractNumId w:val="217"/>
  </w:num>
  <w:num w:numId="174">
    <w:abstractNumId w:val="169"/>
  </w:num>
  <w:num w:numId="175">
    <w:abstractNumId w:val="144"/>
  </w:num>
  <w:num w:numId="176">
    <w:abstractNumId w:val="138"/>
  </w:num>
  <w:num w:numId="177">
    <w:abstractNumId w:val="205"/>
  </w:num>
  <w:num w:numId="178">
    <w:abstractNumId w:val="3"/>
  </w:num>
  <w:num w:numId="179">
    <w:abstractNumId w:val="64"/>
  </w:num>
  <w:num w:numId="180">
    <w:abstractNumId w:val="141"/>
  </w:num>
  <w:num w:numId="181">
    <w:abstractNumId w:val="88"/>
  </w:num>
  <w:num w:numId="182">
    <w:abstractNumId w:val="165"/>
  </w:num>
  <w:num w:numId="183">
    <w:abstractNumId w:val="60"/>
  </w:num>
  <w:num w:numId="184">
    <w:abstractNumId w:val="83"/>
  </w:num>
  <w:num w:numId="185">
    <w:abstractNumId w:val="125"/>
  </w:num>
  <w:num w:numId="186">
    <w:abstractNumId w:val="200"/>
  </w:num>
  <w:num w:numId="187">
    <w:abstractNumId w:val="17"/>
  </w:num>
  <w:num w:numId="188">
    <w:abstractNumId w:val="79"/>
  </w:num>
  <w:num w:numId="189">
    <w:abstractNumId w:val="98"/>
  </w:num>
  <w:num w:numId="190">
    <w:abstractNumId w:val="49"/>
  </w:num>
  <w:num w:numId="191">
    <w:abstractNumId w:val="194"/>
  </w:num>
  <w:num w:numId="192">
    <w:abstractNumId w:val="224"/>
  </w:num>
  <w:num w:numId="193">
    <w:abstractNumId w:val="56"/>
  </w:num>
  <w:num w:numId="194">
    <w:abstractNumId w:val="121"/>
  </w:num>
  <w:num w:numId="195">
    <w:abstractNumId w:val="4"/>
  </w:num>
  <w:num w:numId="196">
    <w:abstractNumId w:val="216"/>
  </w:num>
  <w:num w:numId="197">
    <w:abstractNumId w:val="152"/>
  </w:num>
  <w:num w:numId="198">
    <w:abstractNumId w:val="14"/>
  </w:num>
  <w:num w:numId="199">
    <w:abstractNumId w:val="117"/>
  </w:num>
  <w:num w:numId="200">
    <w:abstractNumId w:val="204"/>
  </w:num>
  <w:num w:numId="201">
    <w:abstractNumId w:val="120"/>
  </w:num>
  <w:num w:numId="202">
    <w:abstractNumId w:val="115"/>
  </w:num>
  <w:num w:numId="203">
    <w:abstractNumId w:val="44"/>
  </w:num>
  <w:num w:numId="204">
    <w:abstractNumId w:val="137"/>
  </w:num>
  <w:num w:numId="205">
    <w:abstractNumId w:val="215"/>
  </w:num>
  <w:num w:numId="206">
    <w:abstractNumId w:val="147"/>
  </w:num>
  <w:num w:numId="207">
    <w:abstractNumId w:val="201"/>
  </w:num>
  <w:num w:numId="208">
    <w:abstractNumId w:val="57"/>
  </w:num>
  <w:num w:numId="209">
    <w:abstractNumId w:val="119"/>
  </w:num>
  <w:num w:numId="210">
    <w:abstractNumId w:val="164"/>
  </w:num>
  <w:num w:numId="211">
    <w:abstractNumId w:val="81"/>
  </w:num>
  <w:num w:numId="212">
    <w:abstractNumId w:val="18"/>
  </w:num>
  <w:num w:numId="213">
    <w:abstractNumId w:val="209"/>
  </w:num>
  <w:num w:numId="214">
    <w:abstractNumId w:val="133"/>
  </w:num>
  <w:num w:numId="215">
    <w:abstractNumId w:val="226"/>
  </w:num>
  <w:num w:numId="216">
    <w:abstractNumId w:val="106"/>
  </w:num>
  <w:num w:numId="217">
    <w:abstractNumId w:val="75"/>
  </w:num>
  <w:num w:numId="218">
    <w:abstractNumId w:val="73"/>
  </w:num>
  <w:num w:numId="219">
    <w:abstractNumId w:val="171"/>
  </w:num>
  <w:num w:numId="220">
    <w:abstractNumId w:val="55"/>
  </w:num>
  <w:num w:numId="221">
    <w:abstractNumId w:val="97"/>
  </w:num>
  <w:num w:numId="222">
    <w:abstractNumId w:val="78"/>
  </w:num>
  <w:num w:numId="223">
    <w:abstractNumId w:val="50"/>
  </w:num>
  <w:num w:numId="224">
    <w:abstractNumId w:val="158"/>
  </w:num>
  <w:num w:numId="225">
    <w:abstractNumId w:val="197"/>
  </w:num>
  <w:num w:numId="226">
    <w:abstractNumId w:val="93"/>
  </w:num>
  <w:num w:numId="227">
    <w:abstractNumId w:val="10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1A6"/>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47F82"/>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08E"/>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3D8C"/>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7F2"/>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3C9417-D3DB-2C44-A0E8-C6B556D5C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2019-07-08T08:39:00Z</dcterms:created>
  <dcterms:modified xsi:type="dcterms:W3CDTF">2019-07-09T08:07:00Z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