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0FEFB" w14:textId="77777777" w:rsidR="00887299" w:rsidRDefault="00887299" w:rsidP="0086183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82A858" w14:textId="77777777" w:rsidR="00887299" w:rsidRDefault="00887299" w:rsidP="0086183E">
      <w:pPr>
        <w:pStyle w:val="Heading2"/>
        <w:spacing w:line="240" w:lineRule="auto"/>
      </w:pPr>
      <w:r>
        <w:t>Chapter 33</w:t>
      </w:r>
      <w:r>
        <w:br/>
        <w:t>Essential Oils and Resinoids; Perfumery, Cosmetic Or Toilet Preparations</w:t>
      </w:r>
    </w:p>
    <w:p w14:paraId="57983AC3" w14:textId="31C3E6C8" w:rsidR="00887299" w:rsidRPr="002B5221" w:rsidRDefault="00887299" w:rsidP="0086183E">
      <w:pPr>
        <w:pStyle w:val="Heading3"/>
        <w:spacing w:before="240" w:after="120" w:line="240" w:lineRule="auto"/>
      </w:pPr>
      <w:r>
        <w:t>Chapter Notes</w:t>
      </w:r>
    </w:p>
    <w:p w14:paraId="061324C2" w14:textId="77777777" w:rsidR="00887299" w:rsidRDefault="00887299" w:rsidP="0086183E">
      <w:pPr>
        <w:spacing w:line="240" w:lineRule="auto"/>
      </w:pPr>
      <w:r>
        <w:t>1. This chapter does not cover:</w:t>
      </w:r>
    </w:p>
    <w:p w14:paraId="2775D8C1" w14:textId="77777777" w:rsidR="00887299" w:rsidRDefault="00887299" w:rsidP="0086183E">
      <w:pPr>
        <w:pStyle w:val="ListBullet"/>
        <w:numPr>
          <w:ilvl w:val="0"/>
          <w:numId w:val="45"/>
        </w:numPr>
        <w:spacing w:line="240" w:lineRule="auto"/>
        <w:contextualSpacing w:val="0"/>
      </w:pPr>
      <w:r>
        <w:t>natural oleoresins or vegetable extracts of heading 1301 or 1302;</w:t>
      </w:r>
    </w:p>
    <w:p w14:paraId="6F093961" w14:textId="77777777" w:rsidR="00887299" w:rsidRDefault="00887299" w:rsidP="0086183E">
      <w:pPr>
        <w:pStyle w:val="ListBullet"/>
        <w:numPr>
          <w:ilvl w:val="0"/>
          <w:numId w:val="45"/>
        </w:numPr>
        <w:spacing w:line="240" w:lineRule="auto"/>
        <w:contextualSpacing w:val="0"/>
      </w:pPr>
      <w:r>
        <w:t>soap or other products of heading 3401; or</w:t>
      </w:r>
    </w:p>
    <w:p w14:paraId="4FEB3333" w14:textId="77777777" w:rsidR="00887299" w:rsidRDefault="00887299" w:rsidP="0086183E">
      <w:pPr>
        <w:pStyle w:val="ListBullet"/>
        <w:numPr>
          <w:ilvl w:val="0"/>
          <w:numId w:val="45"/>
        </w:numPr>
        <w:spacing w:line="240" w:lineRule="auto"/>
        <w:contextualSpacing w:val="0"/>
      </w:pPr>
      <w:r>
        <w:t>gum, wood or sulphate turpentine or other products of heading 3805.</w:t>
      </w:r>
    </w:p>
    <w:p w14:paraId="0D181A33" w14:textId="77777777" w:rsidR="00887299" w:rsidRDefault="00887299" w:rsidP="0086183E">
      <w:pPr>
        <w:spacing w:line="240" w:lineRule="auto"/>
      </w:pPr>
      <w:r>
        <w:t>2. The expression 'odoriferous substances' in headin</w:t>
      </w:r>
      <w:bookmarkStart w:id="0" w:name="_GoBack"/>
      <w:bookmarkEnd w:id="0"/>
      <w:r>
        <w:t>g 3302 refers only to the substances of heading 3301, to odoriferous constituents isolated from those substances or to synthetic aromatics.</w:t>
      </w:r>
    </w:p>
    <w:p w14:paraId="70B1D4DD" w14:textId="77777777" w:rsidR="00887299" w:rsidRDefault="00887299" w:rsidP="0086183E">
      <w:pPr>
        <w:spacing w:line="240" w:lineRule="auto"/>
      </w:pPr>
      <w:r>
        <w:t xml:space="preserve">3. Headings 3303 to 3307 apply, </w:t>
      </w:r>
      <w:r w:rsidRPr="00C63B15">
        <w:rPr>
          <w:i/>
        </w:rPr>
        <w:t>inter alia</w:t>
      </w:r>
      <w:r>
        <w:t>, to products, whether or not mixed (other than aqueous distillates and aqueous solutions of essential oils), suitable for use as goods of these headings and put up in packings of a kind sold by retail for such use.</w:t>
      </w:r>
    </w:p>
    <w:p w14:paraId="466E971D" w14:textId="71402748" w:rsidR="00E4554C" w:rsidRPr="00887299" w:rsidRDefault="00887299" w:rsidP="0086183E">
      <w:pPr>
        <w:tabs>
          <w:tab w:val="left" w:pos="3686"/>
        </w:tabs>
        <w:spacing w:line="240" w:lineRule="auto"/>
      </w:pPr>
      <w:r>
        <w:t>4. The expression 'perfumery, cosmetic or toilet preparations' in heading 3307 applies, inter alia, to the following products: scented sachets; odoriferous preparations which operate by burning; perfumed papers and papers impregnated or coated with cosmetics; contact lens or artificial eye solutions; wadding, felt and nonwovens, impregnated, coated or covered with perfume or cosmetics; animal toilet preparations.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AND RESINOIDS; PERFUMERY, COSMETIC OR TOILET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of citrus fruit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orange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lemon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Essential oils other than those of citrus fruit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peppermint (Mentha piperita)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mints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clove, niaouli and ylang-ylang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3301 29 71 00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3301 29 79 00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Resinoids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Terpenic by-products of the deterpenation of essential oils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Extracted oleoresins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liquorice and hops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in the food or drink industries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drink industries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containing all flavouring agents characterising a beverage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volume exceeding 0,5%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1,5% milkfat, 5% sucrose or isoglucose, 5% glucose or starch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food industries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Alcoholic solutions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Perfumes and toilet waters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3303 00 90 00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waters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Lip make-up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Eye make-up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Powders, whether or not compressed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3304 99 00 00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use on the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Shampoos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permanent waving or straightening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Hair lacquers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for oral or dental hygiene, including denture fixative pastes and powders; yarn used to clean between the teeth (dental floss), in individual retail packages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Dentifrices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used to clean between the teeth (dental floss)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Pre-shave, shaving or aftershave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Personal deodorants and antiperspirants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Perfumed bath salts and other bath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for perfuming or deodorising rooms, including odoriferous preparations used during religious rites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'Agarbatti' and other odoriferous preparations which operate by burning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88729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66C30" w14:textId="77777777" w:rsidR="00CB11A0" w:rsidRDefault="00CB11A0" w:rsidP="00A0507B">
      <w:pPr>
        <w:spacing w:after="0" w:line="240" w:lineRule="auto"/>
      </w:pPr>
      <w:r>
        <w:separator/>
      </w:r>
    </w:p>
  </w:endnote>
  <w:endnote w:type="continuationSeparator" w:id="0">
    <w:p w14:paraId="04CEF4B7" w14:textId="77777777" w:rsidR="00CB11A0" w:rsidRDefault="00CB11A0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46B2" w14:textId="77777777" w:rsidR="00CB11A0" w:rsidRDefault="00CB11A0">
      <w:pPr>
        <w:spacing w:after="0" w:line="240" w:lineRule="auto"/>
      </w:pPr>
      <w:r>
        <w:separator/>
      </w:r>
    </w:p>
  </w:footnote>
  <w:footnote w:type="continuationSeparator" w:id="0">
    <w:p w14:paraId="534BB4CF" w14:textId="77777777" w:rsidR="00CB11A0" w:rsidRDefault="00CB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1291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83E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87299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11A0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84E941-C115-B840-910F-80DE1FA0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2019-07-08T09:38:00Z</dcterms:created>
  <dcterms:modified xsi:type="dcterms:W3CDTF">2019-07-09T15:48:00Z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