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B7491" w14:textId="77777777" w:rsidR="001035EF" w:rsidRDefault="001035EF" w:rsidP="001035EF">
      <w:pPr>
        <w:jc w:val="center"/>
      </w:pPr>
      <w:r w:rsidRPr="004D1AA9">
        <w:rPr>
          <w:b/>
          <w:bCs/>
          <w:color w:val="000000"/>
        </w:rPr>
        <w:t xml:space="preserve">SECTION </w:t>
      </w:r>
      <w:r>
        <w:rPr>
          <w:b/>
          <w:bCs/>
          <w:color w:val="000000"/>
        </w:rPr>
        <w:t>IX</w:t>
      </w:r>
    </w:p>
    <w:p w14:paraId="4AA3ADBA" w14:textId="77777777" w:rsidR="001035EF" w:rsidRDefault="001035EF" w:rsidP="001035EF">
      <w:pPr>
        <w:pStyle w:val="Heading2"/>
      </w:pPr>
      <w:r>
        <w:t>Chapter 46</w:t>
      </w:r>
      <w:r>
        <w:br/>
        <w:t>Manufactures Of Straw, Of Esparto Or Of Other Plaiting Materials; Basketware and Wickerwork</w:t>
      </w:r>
    </w:p>
    <w:p w14:paraId="067A5043" w14:textId="005586E2" w:rsidR="001035EF" w:rsidRPr="004C6FE6" w:rsidRDefault="001035EF" w:rsidP="001035EF">
      <w:pPr>
        <w:pStyle w:val="Heading3"/>
        <w:spacing w:before="240" w:after="120"/>
      </w:pPr>
      <w:r>
        <w:t>Chapter Notes</w:t>
      </w:r>
    </w:p>
    <w:p w14:paraId="1D65D8FB" w14:textId="77777777" w:rsidR="001035EF" w:rsidRDefault="001035EF" w:rsidP="001035EF">
      <w:r>
        <w:t>1. 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rovings or yarns, or monofilament and strip and the like of Chapter 54.</w:t>
      </w:r>
    </w:p>
    <w:p w14:paraId="6741E953" w14:textId="77777777" w:rsidR="001035EF" w:rsidRDefault="001035EF" w:rsidP="001035EF">
      <w:r>
        <w:t>2. This chapter does not cover:</w:t>
      </w:r>
    </w:p>
    <w:p w14:paraId="66A114AE" w14:textId="77777777" w:rsidR="001035EF" w:rsidRDefault="001035EF" w:rsidP="001035EF">
      <w:pPr>
        <w:pStyle w:val="ListBullet"/>
        <w:numPr>
          <w:ilvl w:val="0"/>
          <w:numId w:val="65"/>
        </w:numPr>
        <w:contextualSpacing w:val="0"/>
      </w:pPr>
      <w:r>
        <w:t>wallcoverings of heading 4814;</w:t>
      </w:r>
    </w:p>
    <w:p w14:paraId="4CA336E5" w14:textId="77777777" w:rsidR="001035EF" w:rsidRDefault="001035EF" w:rsidP="001035EF">
      <w:pPr>
        <w:pStyle w:val="ListBullet"/>
        <w:numPr>
          <w:ilvl w:val="0"/>
          <w:numId w:val="65"/>
        </w:numPr>
        <w:contextualSpacing w:val="0"/>
      </w:pPr>
      <w:r>
        <w:t>twine, cordage, ropes or cables, plaited or not (heading 5607);</w:t>
      </w:r>
      <w:bookmarkStart w:id="0" w:name="_GoBack"/>
      <w:bookmarkEnd w:id="0"/>
    </w:p>
    <w:p w14:paraId="2C7DC74F" w14:textId="77777777" w:rsidR="001035EF" w:rsidRDefault="001035EF" w:rsidP="001035EF">
      <w:pPr>
        <w:pStyle w:val="ListBullet"/>
        <w:numPr>
          <w:ilvl w:val="0"/>
          <w:numId w:val="65"/>
        </w:numPr>
        <w:contextualSpacing w:val="0"/>
      </w:pPr>
      <w:r>
        <w:t>footwear or headgear or parts thereof of Chapter 64 or 65;</w:t>
      </w:r>
    </w:p>
    <w:p w14:paraId="7053EC8D" w14:textId="77777777" w:rsidR="001035EF" w:rsidRDefault="001035EF" w:rsidP="001035EF">
      <w:pPr>
        <w:pStyle w:val="ListBullet"/>
        <w:numPr>
          <w:ilvl w:val="0"/>
          <w:numId w:val="65"/>
        </w:numPr>
        <w:contextualSpacing w:val="0"/>
      </w:pPr>
      <w:r>
        <w:t>vehicles or bodies for vehicles of basketware (Chapter 87); or</w:t>
      </w:r>
    </w:p>
    <w:p w14:paraId="5EA6C8AB" w14:textId="77777777" w:rsidR="001035EF" w:rsidRDefault="001035EF" w:rsidP="001035EF">
      <w:pPr>
        <w:pStyle w:val="ListBullet"/>
        <w:numPr>
          <w:ilvl w:val="0"/>
          <w:numId w:val="65"/>
        </w:numPr>
        <w:contextualSpacing w:val="0"/>
      </w:pPr>
      <w:r>
        <w:t>articles of Chapter 94 (for example, furniture, lamps and lighting fittings).</w:t>
      </w:r>
    </w:p>
    <w:p w14:paraId="466E971D" w14:textId="3F6D343E" w:rsidR="00E4554C" w:rsidRPr="001035EF" w:rsidRDefault="001035EF" w:rsidP="001035EF">
      <w:r>
        <w:t>3. 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MANUFACTURES OF STRAW, OF ESPARTO OR OF OTHER PLAITING MATERIALS; BASKETWARE AND WICKERWORK</w:t>
              <!--{FOOT}//-->
            </w:r>
          </w:p>
        </w:tc>
        <!--<w:tc>
          <w:p>
            <w:pPr>
              <w:pStyle w:val="NormalinTable"/>
              <w:jc w:val="center"/>
            </w:pPr>
            <w:r>
              <w:t>{SUPPUNIT}</w:t>
            </w:r>
          </w:p>
        </w:tc>//-->
      </w:tr>
      <w:tr>
        <w:trPr>
          <w:cantSplit/>
        </w:trPr>
        <w:tc>
          <w:p>
            <w:pPr>
              <w:pStyle w:val="NormalinTable"/>
            </w:pPr>
            <w:r>
              <w:rPr>
                <w:b/>
              </w:rPr>
              <w:t>4601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Mats, matting and screens of vegetable materials</w:t>
              <!--{FOOT}//-->
            </w:r>
          </w:p>
        </w:tc>
        <!--<w:tc>
          <w:p>
            <w:pPr>
              <w:pStyle w:val="NormalinTable"/>
              <w:jc w:val="center"/>
            </w:pPr>
            <w:r>
              <w:t>{SUPPUNIT}</w:t>
            </w:r>
          </w:p>
        </w:tc>//-->
      </w:tr>
      <w:tr>
        <w:trPr>
          <w:cantSplit/>
        </w:trPr>
        <w:tc>
          <w:p>
            <w:pPr>
              <w:pStyle w:val="NormalinTable"/>
            </w:pPr>
            <w:r>
              <w:rPr>
                <w:b/>
              </w:rPr>
              <w:t>4601 21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4601 92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4601 92 05 00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4601 93 05 00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FOOT}//-->
            </w:r>
          </w:p>
        </w:tc>
        <!--<w:tc>
          <w:p>
            <w:pPr>
              <w:pStyle w:val="NormalinTable"/>
              <w:jc w:val="center"/>
            </w:pPr>
            <w:r>
              <w:t>{SUPPUNIT}</w:t>
            </w:r>
          </w:p>
        </w:tc>//-->
      </w:tr>
      <w:tr>
        <w:trPr>
          <w:cantSplit/>
        </w:trPr>
        <w:tc>
          <w:p>
            <w:pPr>
              <w:pStyle w:val="NormalinTable"/>
            </w:pPr>
            <w:r>
              <w:rPr>
                <w:b/>
              </w:rPr>
              <w:t>4601 94 05 00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4601 99 05 00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vegetable materials</w:t>
              <!--{FOOT}//-->
            </w:r>
          </w:p>
        </w:tc>
        <!--<w:tc>
          <w:p>
            <w:pPr>
              <w:pStyle w:val="NormalinTable"/>
              <w:jc w:val="center"/>
            </w:pPr>
            <w:r>
              <w:t>{SUPPUNIT}</w:t>
            </w:r>
          </w:p>
        </w:tc>//-->
      </w:tr>
      <w:tr>
        <w:trPr>
          <w:cantSplit/>
        </w:trPr>
        <w:tc>
          <w:p>
            <w:pPr>
              <w:pStyle w:val="NormalinTable"/>
            </w:pPr>
            <w:r>
              <w:rPr>
                <w:b/>
              </w:rPr>
              <w:t>4602 11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FOOT}//-->
            </w:r>
          </w:p>
        </w:tc>
        <!--<w:tc>
          <w:p>
            <w:pPr>
              <w:pStyle w:val="NormalinTable"/>
              <w:jc w:val="center"/>
            </w:pPr>
            <w:r>
              <w:t>{SUPPUNIT}</w:t>
            </w:r>
          </w:p>
        </w:tc>//-->
      </w:tr>
      <w:tr>
        <w:trPr>
          <w:cantSplit/>
        </w:trPr>
        <w:tc>
          <w:p>
            <w:pPr>
              <w:pStyle w:val="NormalinTable"/>
            </w:pPr>
            <w:r>
              <w:rPr>
                <w:b/>
              </w:rPr>
              <w:t>4602 19 90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4602 19 90 90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1035E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68198" w14:textId="77777777" w:rsidR="00081AB7" w:rsidRDefault="00081AB7" w:rsidP="00A0507B">
      <w:pPr>
        <w:spacing w:after="0" w:line="240" w:lineRule="auto"/>
      </w:pPr>
      <w:r>
        <w:separator/>
      </w:r>
    </w:p>
  </w:endnote>
  <w:endnote w:type="continuationSeparator" w:id="0">
    <w:p w14:paraId="3F2C9AE3" w14:textId="77777777" w:rsidR="00081AB7" w:rsidRDefault="00081AB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8093" w14:textId="77777777" w:rsidR="00081AB7" w:rsidRDefault="00081AB7">
      <w:pPr>
        <w:spacing w:after="0" w:line="240" w:lineRule="auto"/>
      </w:pPr>
      <w:r>
        <w:separator/>
      </w:r>
    </w:p>
  </w:footnote>
  <w:footnote w:type="continuationSeparator" w:id="0">
    <w:p w14:paraId="0437638C" w14:textId="77777777" w:rsidR="00081AB7" w:rsidRDefault="00081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AB7"/>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5EF"/>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1E77"/>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CB27A62-63F5-7A48-9D4B-40C452E9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2019-07-08T09:46:00Z</dcterms:created>
  <dcterms:modified xsi:type="dcterms:W3CDTF">2019-07-09T20:16:00Z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