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worn headgear of heading 6309;</w:t>
      </w:r>
    </w:p>
    <w:p>
      <w:r>
        <w:t>(b) asbestos headgear (heading 6812); or</w:t>
      </w:r>
    </w:p>
    <w:p>
      <w:r>
        <w:t>(c) dolls' hats, other toy hats or carnival articles of Chapter 95.</w:t>
      </w:r>
    </w:p>
    <w:p>
      <w:r>
        <w:t>2. Heading 6502 does not cover hat-shapes made by sewing, other than those obtained simply by sewing strips in spirals.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HEADGEAR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6501 00 00 00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6504 00 00 00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fur felt or of felt of wool and fur, made from the hat bodies, hoods or plateaux of heading 6501 00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Berets, in wool, 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headgear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6507 00 00 00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