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r>
        <w:t>(a) of natural or cultured pearls or of precious or</w:t>
      </w:r>
    </w:p>
    <w:p>
      <w:r>
        <w:t>semi-precious stones (natural, synthetic or reconstructed), or</w:t>
      </w:r>
    </w:p>
    <w:p>
      <w:r>
        <w:t>(b) of precious metal or of metal clad with precious metal,</w:t>
      </w:r>
    </w:p>
    <w:p>
      <w:r>
        <w:t>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r>
        <w:t>(a) amalgams of precious metal, or colloidal precious metal (heading 2843);</w:t>
      </w:r>
    </w:p>
    <w:p>
      <w:r>
        <w:t>(b) sterile surgical suture materials, dental fillings or other goods of Chapter 30;</w:t>
      </w:r>
    </w:p>
    <w:p>
      <w:r>
        <w:t>(c) goods of Chapter 32 (for example, lustres);</w:t>
      </w:r>
    </w:p>
    <w:p>
      <w:r>
        <w:t>(d) supported catalysts (heading 3815);</w:t>
      </w:r>
    </w:p>
    <w:p>
      <w:r>
        <w:t>(e) articles of heading 4202 or 4203 referred to in note 3(B) to Chapter 42;</w:t>
      </w:r>
    </w:p>
    <w:p>
      <w:r>
        <w:t>(f) articles of heading 4303 or 4304;</w:t>
      </w:r>
    </w:p>
    <w:p>
      <w:r>
        <w:t>(g) goods of Section XI (textiles and textile articles);</w:t>
      </w:r>
    </w:p>
    <w:p>
      <w:r>
        <w:t>(h) footwear, headgear or other articles of Chapter 64 or 65;</w:t>
      </w:r>
    </w:p>
    <w:p>
      <w:r>
        <w:t>(ij) umbrellas, walking sticks or other articles of Chapter 66;</w:t>
      </w:r>
    </w:p>
    <w:p>
      <w:r>
        <w:t>(k) 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r>
        <w:t>(l) articles of Chapter 90, 91 or 92 (scientific instruments, clocks and watches, musical instruments);</w:t>
      </w:r>
    </w:p>
    <w:p>
      <w:r>
        <w:t>(m) arms or parts thereof (Chapter 93);</w:t>
      </w:r>
    </w:p>
    <w:p>
      <w:r>
        <w:t>(n) articles covered by note 2 to Chapter 95;</w:t>
      </w:r>
    </w:p>
    <w:p>
      <w:r>
        <w:t>(o) articles classified in Chapter 96 by virtue of note 4 to that chapter; or</w:t>
      </w:r>
    </w:p>
    <w:p>
      <w:r>
        <w:t>(p) 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r>
        <w:t>(a) An alloy containing 2% or more, by weight, of platinum is to be treated as an alloy of platinum.</w:t>
      </w:r>
    </w:p>
    <w:p>
      <w:r>
        <w:t>(b) An alloy containing 2% or more, by weight, of gold but no platinum, or less than 2%, by weight, of platinum, is to be treated as an alloy of gold.</w:t>
      </w:r>
    </w:p>
    <w:p>
      <w:r>
        <w:t>(c) 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r>
        <w:t>(a) any small objects of personal adornment (for example, rings, bracelets, necklaces, brooches, earrings, watch-chains, fobs, pendants, tiepins, cuff-links, dress-studs, religious or other medals and insignia); and</w:t>
      </w:r>
    </w:p>
    <w:p>
      <w:r>
        <w:t>(b) 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CULTURED PEARLS, PRECIOUS OR SEMI-PRECIOUS STONES, PRECIOUS METALS, METALS CLAD WITH PRECIOUS METAL, AND ARTICLES THEREOF; IMITATION JEWELLERY; COIN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