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XIX</w:t>
      </w:r>
      <w:r>
        <w:br/>
        <w:t>Arms and ammunition; parts and accessories thereof</w:t>
      </w:r>
    </w:p>
    <w:p>
      <w:pPr>
        <w:pStyle w:val="Heading2"/>
      </w:pPr>
      <w:r>
        <w:t>Chapter 93</w:t>
      </w:r>
      <w:r>
        <w:br/>
        <w:t>Arms and Ammunition; Parts and Accessories Thereof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goods of Chapter 36 (for example, percussion caps, detonators, signalling flares);</w:t>
      </w:r>
    </w:p>
    <w:p>
      <w:r>
        <w:t>(b) parts of general use, as defined in note 2 to Section XV, of base metal (Section XV), or similar goods of plastics (Chapter 39);</w:t>
      </w:r>
    </w:p>
    <w:p>
      <w:r>
        <w:t>(c) armoured fighting vehicles (heading 8710);</w:t>
      </w:r>
    </w:p>
    <w:p>
      <w:r>
        <w:t>(d) telescopic sights or other optical devices suitable for use with arms, unless mounted on a firearm or presented with the firearm on which they are designed to be mounted (Chapter 90);</w:t>
      </w:r>
    </w:p>
    <w:p>
      <w:r>
        <w:t>(e) bows, arrows, fencing foils or toys (Chapter 95); or</w:t>
      </w:r>
    </w:p>
    <w:p>
      <w:r>
        <w:t>(f) collectors' pieces or antiques (heading 9705 or 9706).</w:t>
      </w:r>
    </w:p>
    <w:p>
      <w:r>
        <w:t>2. In heading 9306, the reference to 'parts thereof' does not include radio or radar apparatus of heading 8526.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ARMS AND AMMUNITION; PARTS AND ACCESSORIES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Military weapons, other than revolvers, pistols and the arms of heading 9307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Artillery weapons (for example, guns, howitzers and mortars)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Rocket launchers; flame-throwers; grenade launchers; torpedo tubes and similar projectors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Revolvers and pistols, other than those of heading 9303 or 9304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Muzzle-loading firearms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shotguns, including combination shotgun-rifles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Single-barrelled, smooth bore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9303 20 95 00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rifles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9304 00 00 00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arms (for example, spring, air or gas guns and pistols, truncheons), excluding those of heading 9307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articles of headings 9301 to 9304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revolvers or pistols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shotguns or rifles of heading 9303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Shotgun barrels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military weapons of heading 9301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Bombs, grenades, torpedoes, mines, missiles and similar munitions of war and parts thereof; cartridges and other ammunition and projectiles and parts thereof, including shot and cartridge wads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Shotgun cartridges and parts thereof; air gun pellets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Cartridges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cartridges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revolvers and pistols of heading 9302 and for sub-machine-guns of heading 9301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military weapons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military purposes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9307 00 00 00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Swords, cutlasses, bayonets, lances and similar arms and parts thereof and scabbards and sheaths therefor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