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w:t>
      </w:r>
      <w:r>
        <w:br/>
        <w:t>Mineral products</w:t>
      </w:r>
    </w:p>
    <w:p>
      <w:pPr>
        <w:pStyle w:val="Heading2"/>
      </w:pPr>
      <w:r>
        <w:t>Chapter 25</w:t>
      </w:r>
      <w:r>
        <w:br/>
        <w:t>Salt; Sulphur; Earths and Stone; Plastering Materials, Lime and Cement</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 SULPHUR; EARTHS AND STONE; PLASTERING MATERIALS, LIME AND CEMENT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 (including table salt and denatured salt) and pure sodium chloride, whether or not in aqueous solution or containing added anti-caking or free-flowing agents; sea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water and salt liquors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Salt (including table salt and denatured salt) and pure sodium chloride, whether or not in aqueous solution or containing added anti-caking or free-flowing agents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chemical transformation (separation of Na from Cl) for the manufacture of other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Denatured or for industrial uses (including refining) other than the preservation or preparation of foodstuffs for human or animal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Denatured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industrial uses (including refining) other than the preservation or preparation of foodstuffs for human or animal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 suitable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2.600 € / tonne</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2502 00 00 00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Unroasted iron pyrites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 of all kinds, other than sublimed sulphur, precipitated sulphur and colloidal sulphur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or unrefined sulphur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graphite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or in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sands of all kinds, whether or not coloured, other than metal-bearing sands of Chapter 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Silica sands and quartz sands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Quartz (other than natural sands); quartzite, whether or not roughly trimmed or 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Kaolin and other kaolinic clays, whether or not calcined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2507 00 20 00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Kaolin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2507 00 80 00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kaolinic clays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clays (not including expanded clays of heading 6806), andalusite, kyanite and sillimanite, whether or not calcined; mullite; chamotte or dinas earths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Bentonite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Fireclay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Andalusite, kyanite and sillimanite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Mullite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Chamotte or dinas earths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2509 00 00 00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calcium phosphates, natural aluminium calcium phosphates and phosphatic chalk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barium sulphate (barytes); natural barium carbonate (witherite), whether or not calcined, other than barium oxide of heading 2816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barium sulphate (barytes)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barium carbonate (witherite)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2512 00 00 00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Siliceous fossil meals (for example, kieselguhr, tripolite and diatomite) and similar siliceous earths, whether or not calcined, of an apparent specific gravity of 1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Pumice stone; emery; natural corundum, natural garnet and other natural abrasives, whether or not heat-treated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Pumice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Emery, natural corundum, natural garnet and other natural abrasives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2514 00 00 00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Slate, whether or not roughly trimmed or 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Marble, travertine, ecaussine and other calcareous monumental or building stone of an apparent specific gravity of 2,5 or more, and alabaster, whether or not roughly trimmed or 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Marble and travertine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Ecaussine and other calcareous monumental or building stone; alabaster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Granite, porphyry, basalt, sandstone and other monumental or building stone, whether or not roughly trimmed or 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Sandstone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monumental or building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Pebbles, gravel, broken or crushed stone, of a kind commonly used for concrete aggregates, for road metalling or for railway or other ballast, shingle and flint, whether or not heat-treated; macadam of slag, dross or similar industrial waste, whether or not incorporating the materials cited in the first part of the heading; tarred macadam; granules, chippings and powder, of stones of heading 2515 or 2516, whether or not heat-treated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Pebbles, gravel, broken or crushed stone, of a kind commonly used for concrete aggregates, for road metalling or for railway or other ballast, shingle and flint, whether or not heat-treated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Pebbles, gravel, shingle and flint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Limestone, dolomite and other calcareous stone, broken or crushed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Macadam of slag, dross or similar industrial waste, whether or not incorporating the materials cited in subheading 2517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Tarred macadam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Granules, chippings and powder, of stones of heading 2515 or 2516, whether or not heat-treated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marble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Dolomite, whether or not calcined or sintered, including dolomite roughly trimmed or merely cut, by sawing or otherwise, into blocks or slabs of a rectangular (including square) shape; dolomite ramming mix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Dolomite, not calcined or sintered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Calcined or sintered dolomite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Dolomite ramming mix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magnesium carbonate (magnesite); fused magnesia; dead-burned (sintered) magnesia, whether or not containing small quantities of other oxides added before sintering; other magnesium oxide, whether or not pure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magnesium carbonate (magnesite)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Magnesium oxide, other than calcined natural magnesium carbonate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Fused magnesia with a purity by weight of 94%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Dead-burned (sintered) magnesia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Gypsum; anhydrite; plasters (consisting of calcined gypsum or calcium sulphate) whether or not coloured, with or without small quantities of accelerators or retarders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Gypsum; anhydrite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2521 00 00 00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Limestone flux; limestone and other calcareous stone, of a kind used for the manufacture of lime or cement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Quicklime, slaked lime and hydraulic lime, other than calcium oxide and hydroxide of heading 2825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Quicklime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Slaked lime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lime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Portland cement, aluminous cement, slag cement, supersulphate cement and similar hydraulic cements, whether or not coloured or in the form of clinkers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Cement clinkers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Portland cement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cement, whether or not artificially coloured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Aluminous cement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hydraulic cements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Asbestos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Crocidolite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Mica, including splittings; mica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mica and mica rifted into sheets or splittings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Mica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Mica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steatite, whether or not roughly trimmed or merely cut, by sawing or otherwise, into blocks or slabs of a rectangular (including square) shape; talc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crushed, not powdered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powdered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2528 00 00 00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borates and concentrates thereof (whether or not calcined), but not including borates separated from natural brine; natural boric acid containing not more than 85% of H</w:t>
            </w:r>
            <w:r>
              <w:rPr>
                <w:vertAlign w:val="subscript"/>
              </w:rPr>
              <w:t>3</w:t>
            </w:r>
            <w:r>
              <w:t>BO</w:t>
            </w:r>
            <w:r>
              <w:rPr>
                <w:vertAlign w:val="subscript"/>
              </w:rPr>
              <w:t>3</w:t>
            </w:r>
            <w:r>
              <w:t> calculated on the dry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Feldspar; leucite; nepheline and nepheline syenite; fluorspar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Feldspar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Fluorspar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97% or less of calcium 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97% of calcium 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Leucite; nepheline and nepheline syenite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substances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Vermiculite, perlite and chlorites, unexpanded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Kieserite, epsomite (natural magnesium sulphates)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240" w:after="12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