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(OTHER THAN FURSKINS) AND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