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NEWSPAPERS, PICTURES AND OTHER PRODUCTS OF THE PRINTING INDUSTRY; MANUSCRIPTS, TYPESCRIPTS AND PLANS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brochures, leaflets and similar printed matter, whether or not in single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single sheets, whether or not folded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Dictionaries and encyclopaedias, and serial instalments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Newspapers, journals and periodicals, whether or not illustrated or containing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Appearing at least four times a week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Children's picture, drawing or colouring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Music, printed or in manuscript, whether or not bound or illustrated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Maps and hydrographic or similar charts of all kinds, including atlases, wall maps, topographical plans and globes,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book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Banknotes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Transfers (decalcomanias)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Transfers (decalcomanias), vitrifiable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or illustrated postcards; printed cards bearing personal greetings, messages or announcements, whether or not illustrated, with or without envelopes or trimmings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Calendars of any kind, printed, including calendar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printed matter, including printed pictures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Trade advertising material, commercial catalogues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Commercial catalogues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Pictures, designs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Sheets (not being trade advertising material), not folded, merely with illustrations or pictures not bearing a text or caption, for editions of books or periodicals which are published in different countries in one or more languages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