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Rendered absorbent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waste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waste (including thread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sewing thread,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85% or more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125 decitex but not less than 83.33 decitex (exceeding 80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but not less than 106.38 decitex (exceeding 80 metric number but not exceeding 94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106.38 decitex but not less than 83.33 decitex (exceeding 94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but not less than 106.38 decitex (exceeding 80 metric number but not exceeding 94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106.38 decitex but not less than 83.33 decitex (exceeding 94 metric number but not 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83.33 decitex (exceeding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less than 85%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g/m2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