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Hand-printed by the "batik" method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