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57</w:t>
      </w:r>
      <w:r>
        <w:br/>
        <w:t>Carpets and Other Textile Floor Coverings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knotted,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silk or of waste silk other than noil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MAX 2.800 € / m</w:t>
            </w:r>
            <w:r>
              <w:rPr>
                <w:vertAlign w:val="superscript"/>
              </w:rPr>
              <w:t>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Dutiable surface shall not include the heading, the selvedges and the fringes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waste silk other than noil, of synthetic fibres, of yarn of heading 5605 or of textile materials containing metal threads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woven, not tufted or flocked, whether or not made up, including 'Kelem', 'Schumacks', 'Karamanie' and similar hand-woven rugs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'Kelem', 'Schumacks', 'Karamanie' and similar hand-woven rugs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Floor coverings of coconut fibres (coir)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tufted,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of felt, not tufted or flocked,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of 0.3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exceeding 0.3 m</w:t>
            </w:r>
            <w:r>
              <w:rPr>
                <w:vertAlign w:val="superscript"/>
              </w:rPr>
              <w:t>2</w:t>
            </w:r>
            <w:r>
              <w:t xml:space="preserve">, but not exceeding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carpets and other textile floor coverings,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