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FEATHERS AND DOWN AND ARTICLES MADE OF FEATHERS OR OF DOWN; ARTIFICIAL FLOWERS; ARTICLES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flowers, foliage and fruit and parts thereof; articles made of artificial flowers, foliage or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Human hair, dressed, thinned, bleached or otherwise worked; wool or other animal hair or other textile materials, prepared for use in making wigs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wigs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