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INSTRUMENTS; PARTS AND ACCESSORIES OF SUCH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Pianos, including automatic pianos; harpsichords and other keyboard stringed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Upright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Grand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string musical instruments (for example, guitars, violins, harps)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Played with a bow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Violins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Brass-wind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Accordions and similar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Mouth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Keyboard pipe organs; harmoniums and similar keyboard instruments with free metal 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Percussion musical instruments (for example, drums, xylophones, cymbals, castanets, maracas)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instruments, the sound of which is produced, or must be amplified, electrically (for example, organs, guitars, accordions)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Keyboard instruments, other than accordions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Digital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Synthesisers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instrument strings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and accessories for the musical instruments of heading 9205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Mechanisms for 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