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02</w:t>
      </w:r>
      <w:r>
        <w:br/>
        <w:t>Meat and Edible Meat Offal</w:t>
      </w:r>
    </w:p>
    <w:p>
      <w:pPr>
        <w:pStyle w:val="Heading3"/>
      </w:pPr>
      <w:r>
        <w:t>Chapter Notes</w:t>
      </w:r>
    </w:p>
    <w:p>
      <w:r>
        <w:t>1.This chapter does not cover:</w:t>
      </w:r>
    </w:p>
    <w:p>
      <w:pPr>
        <w:pStyle w:val="ListBullet"/>
      </w:pPr>
      <w:r>
        <w:t xml:space="preserve">products of the kinds described in headings 0201 to 0208 or 0210, unfit or unsuitable for human consumption;</w:t>
      </w:r>
    </w:p>
    <w:p>
      <w:pPr>
        <w:pStyle w:val="ListBullet"/>
      </w:pPr>
      <w:r>
        <w:t xml:space="preserve">guts, bladders or stomachs of animals (heading 0504) or animal blood (heading 0511 or 3002); or</w:t>
      </w:r>
    </w:p>
    <w:p>
      <w:pPr>
        <w:pStyle w:val="ListBullet"/>
      </w:pPr>
      <w:r>
        <w:t xml:space="preserve">animal fat, other than products of heading 0209 (Chapter 15).</w:t>
      </w:r>
    </w:p>
    <w:p>
      <w:r>
        <w:t/>
      </w:r>
    </w:p>
    <w:p>
      <w:pPr>
        <w:pStyle w:val="Heading3"/>
      </w:pPr>
      <w:r>
        <w:t> Additional notes </w:t>
      </w:r>
    </w:p>
    <w:p>
      <w:r>
        <w:t/>
      </w:r>
    </w:p>
    <w:p>
      <w:r>
        <w:t>1. A. The following expressions have the meanings hereby assigned to them:</w:t>
      </w:r>
    </w:p>
    <w:p>
      <w:pPr>
        <w:pStyle w:val="ListBullet"/>
      </w:pPr>
      <w:r>
        <w:t xml:space="preserve">'carcases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pPr>
        <w:pStyle w:val="ListBullet"/>
      </w:pPr>
      <w:r>
        <w:t xml:space="preserve">'half-carcases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pPr>
        <w:pStyle w:val="ListBullet"/>
      </w:pPr>
      <w:r>
        <w:t xml:space="preserve">'compensated quarters', for the purposes of subheadings 0201 20 20 and 0202 20 10: portions composed of either:   forequarters comprising all the bones and the scrag, neck and shoulder, and cut at the tenth rib; and hindquarters comprising all the bones and the thigh and sirloin, and cut at the third rib, or   forequarters comprising all the bones and the scrag, neck and shoulder, and cut at the fifth rib, with the whole of the flank and breast attached; and hindquarters comprising all the bones and the thigh and sirloin, and cut at the eighth cut rib.</w:t>
      </w:r>
    </w:p>
    <w:p>
      <w:pPr>
        <w:pStyle w:val="ListBullet"/>
      </w:pPr>
      <w:r>
        <w:t xml:space="preserve"> 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pPr>
        <w:pStyle w:val="ListBullet"/>
      </w:pPr>
      <w:r>
        <w:t xml:space="preserve">'unseparated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pPr>
        <w:pStyle w:val="ListBullet"/>
      </w:pPr>
      <w:r>
        <w:t xml:space="preserve">'separated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pPr>
        <w:pStyle w:val="ListBullet"/>
      </w:pPr>
      <w:r>
        <w:t xml:space="preserve">'unseparated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pPr>
        <w:pStyle w:val="ListBullet"/>
      </w:pPr>
      <w:r>
        <w:t xml:space="preserve">'separated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pPr>
        <w:pStyle w:val="ListBullet"/>
      </w:pPr>
      <w:r>
        <w:t xml:space="preserve">(h)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 2. 'brisket' cut, for the purposes of subheading 0202 30 50: the lower part of the forequarter comprising the brisket navel end and the brisket point end.</w:t>
      </w:r>
    </w:p>
    <w:p>
      <w:pPr>
        <w:pStyle w:val="ListBullet"/>
      </w:pPr>
      <w:r>
        <w:t xml:space="preserve">B. Products covered by Additional Notes 1 (A) (a) to (g) to this Chapter may be presented with or without the vertebral column.</w:t>
      </w:r>
    </w:p>
    <w:p>
      <w:pPr>
        <w:pStyle w:val="ListBullet"/>
      </w:pPr>
      <w:r>
        <w:t xml:space="preserve">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pPr>
        <w:pStyle w:val="ListBullet"/>
      </w:pPr>
      <w:r>
        <w:t xml:space="preserve">'carcases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pPr>
        <w:pStyle w:val="ListBullet"/>
      </w:pPr>
      <w:r>
        <w:t xml:space="preserve">'hams' (legs), for the purposes of subheadings 0203 12 11, 0203 22 11, 0210 11 11 and 0210 11 31: the posterior (caudal) part of the half-carcase including bones, with or without foot, shank, rind or subcutaneous fat.</w:t>
      </w:r>
    </w:p>
    <w:p>
      <w:pPr>
        <w:pStyle w:val="ListBullet"/>
      </w:pPr>
      <w:r>
        <w:t xml:space="preserve"> The ham (leg) is separated from the rest of the half-carcase so that it includes, at most, the last lumbar vertebra.</w:t>
      </w:r>
    </w:p>
    <w:p>
      <w:pPr>
        <w:pStyle w:val="ListBullet"/>
      </w:pPr>
      <w:r>
        <w:t xml:space="preserve">'fore-ends',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pPr>
        <w:pStyle w:val="ListBullet"/>
      </w:pPr>
      <w:r>
        <w:t xml:space="preserve">'shoulders',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pPr>
        <w:pStyle w:val="ListBullet"/>
      </w:pPr>
      <w:r>
        <w:t xml:space="preserve">'loins',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pPr>
        <w:pStyle w:val="ListBullet"/>
      </w:pPr>
      <w:r>
        <w:t xml:space="preserve">'bellies', for the purposes of subheadings 0203 19 15, 0203 29 15, 0210 12 11 and 0210 12 19: the lower part of the half-carcase situated between the ham (leg) and the shoulder, commonly known as 'streaky', with or without bones, but with the rind and the subcutaneous fat.</w:t>
      </w:r>
    </w:p>
    <w:p>
      <w:pPr>
        <w:pStyle w:val="ListBullet"/>
      </w:pPr>
      <w:r>
        <w:t xml:space="preserve">'bacon sides', for the purposes of subheading 0210 19 10: the pig half-carcase without the head, cheek, chap, feet, tail, flare fat, kidney, tenderloin, blade bone, sternum, vertebral column, pelvic bone and diaphragm.</w:t>
      </w:r>
    </w:p>
    <w:p>
      <w:pPr>
        <w:pStyle w:val="ListBullet"/>
      </w:pPr>
      <w:r>
        <w:t xml:space="preserve">'spencers', for the purposes of subheading 0210 19 10: the bacon side without the ham, whether or not boned.</w:t>
      </w:r>
    </w:p>
    <w:p>
      <w:pPr>
        <w:pStyle w:val="ListBullet"/>
      </w:pPr>
      <w:r>
        <w:t xml:space="preserve">(ij) 'three-quarter sides', for the purposes of subheading 0210 19 20: the bacon side without the fore-end, whether or not boned.</w:t>
      </w:r>
    </w:p>
    <w:p>
      <w:pPr>
        <w:pStyle w:val="ListBullet"/>
      </w:pPr>
      <w:r>
        <w:t xml:space="preserve">'middles',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pPr>
        <w:pStyle w:val="ListBullet"/>
      </w:pPr>
      <w:r>
        <w:t xml:space="preserve">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pPr>
        <w:pStyle w:val="ListBullet"/>
      </w:pPr>
      <w:r>
        <w:t xml:space="preserve">C. Subheadings 0206 49 00 and 0210 99 49, include, in particular, heads or halves of heads of domestic swine, with or without the brains, cheeks or tongues, and parts thereof.</w:t>
      </w:r>
    </w:p>
    <w:p>
      <w:r>
        <w:t/>
      </w:r>
    </w:p>
    <w:p>
      <w:r>
        <w:t>The head is separated from the rest of the half-carcase as follows:</w:t>
      </w:r>
    </w:p>
    <w:p>
      <w:pPr>
        <w:pStyle w:val="ListBullet"/>
      </w:pPr>
      <w:r>
        <w:t xml:space="preserve"> by a straight cut parallel to the cranium; or</w:t>
      </w:r>
    </w:p>
    <w:p>
      <w:pPr>
        <w:pStyle w:val="ListBullet"/>
      </w:pPr>
      <w:r>
        <w:t xml:space="preserve">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pPr>
        <w:pStyle w:val="ListBullet"/>
      </w:pPr>
      <w:r>
        <w:t xml:space="preserve">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pPr>
        <w:pStyle w:val="ListBullet"/>
      </w:pPr>
      <w:r>
        <w:t xml:space="preserve">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pPr>
        <w:pStyle w:val="ListBullet"/>
      </w:pPr>
      <w:r>
        <w:t xml:space="preserve">'carcases',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pPr>
        <w:pStyle w:val="ListBullet"/>
      </w:pPr>
      <w:r>
        <w:t xml:space="preserve">'half-carcases',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pPr>
        <w:pStyle w:val="ListBullet"/>
      </w:pPr>
      <w:r>
        <w:t xml:space="preserve">'short-forequarters'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pPr>
        <w:pStyle w:val="ListBullet"/>
      </w:pPr>
      <w:r>
        <w:t xml:space="preserve">'short-forequarters',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pPr>
        <w:pStyle w:val="ListBullet"/>
      </w:pPr>
      <w:r>
        <w:t xml:space="preserve">'chines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pPr>
        <w:pStyle w:val="ListBullet"/>
      </w:pPr>
      <w:r>
        <w:t xml:space="preserve">'chine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pPr>
        <w:pStyle w:val="ListBullet"/>
      </w:pPr>
      <w:r>
        <w:t xml:space="preserve">'legs',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pPr>
        <w:pStyle w:val="ListBullet"/>
      </w:pPr>
      <w:r>
        <w:t xml:space="preserve">'legs',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pPr>
        <w:pStyle w:val="ListBullet"/>
      </w:pPr>
      <w:r>
        <w:t xml:space="preserve">B. In determining the number of whole or cut ribs referred to in paragraph 3A, only those attached to the backbone are to be taken into consideration.</w:t>
      </w:r>
    </w:p>
    <w:p>
      <w:r>
        <w:t>4. The following expressions have the meanings hereby assigned to them:</w:t>
      </w:r>
    </w:p>
    <w:p>
      <w:pPr>
        <w:pStyle w:val="ListBullet"/>
      </w:pPr>
      <w:r>
        <w:t xml:space="preserve">'Poultry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pPr>
        <w:pStyle w:val="ListBullet"/>
      </w:pPr>
      <w:r>
        <w:t xml:space="preserve"> Poultry cuts as referred to in (a) which have been partly boned shall fall in subheading 0207 13 70, 0207 14 70, 0207 26 80, 0207 27 80, 0207 44 71, 0207 44 81, 0207 45 71, 0207 45 81, 0207 54 71, 0207 54 81, 0207 55 71, 0207 55 81 and 0207 60 81.</w:t>
      </w:r>
    </w:p>
    <w:p>
      <w:pPr>
        <w:pStyle w:val="ListBullet"/>
      </w:pPr>
      <w:r>
        <w:t xml:space="preserve">'Halves', for the purposes of subheadings 0207 13 20, 0207 14 20, 0207 26 20, 0207 27 20, 0207 44 21, 0207 45 21, 0207 54 21, 0207 55 21 and 0207 60 21: halves of poultry carcases, obtained by a longitudinal cut in a plane along the sternum and the backbone;</w:t>
      </w:r>
    </w:p>
    <w:p>
      <w:pPr>
        <w:pStyle w:val="ListBullet"/>
      </w:pPr>
      <w:r>
        <w:t xml:space="preserve">'Quarters', for the purposes of subheadings 0207 13 20, 0207 14 20, 0207 26 20, 0207 27 20, 0207 44 21, 0207 45 21, 0207 54 21, 0207 55 21, and 0207 60 21: leg quarters, or breast quarters, obtained by a transversal cut of a half;</w:t>
      </w:r>
    </w:p>
    <w:p>
      <w:pPr>
        <w:pStyle w:val="ListBullet"/>
      </w:pPr>
      <w:r>
        <w:t xml:space="preserve">'Whole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pPr>
        <w:pStyle w:val="ListBullet"/>
      </w:pPr>
      <w:r>
        <w:t xml:space="preserve">'Breasts', for the purposes of subheadings 0207 13 50, 0207 14 50, 0207 26 50, 0207 27 50, 0207 44 51, 0207 45 51, 0207 54 51 and 0207 60 51: poultry cuts consisting of the sternum and the ribs, distributed on both sides of it, together with the surrounding musculature;</w:t>
      </w:r>
    </w:p>
    <w:p>
      <w:pPr>
        <w:pStyle w:val="ListBullet"/>
      </w:pPr>
      <w:r>
        <w:t xml:space="preserve">'Legs', for the purposes of subheadings 0207 13 60, 0207 14 60, 0207 44 61, 0207 45 61, 0207 54 61 and 0207 60 61: poultry cuts consisting of the femur, tibia and fibula together with surrounding musculature. The two cuts shall be made at the joints;</w:t>
      </w:r>
    </w:p>
    <w:p>
      <w:pPr>
        <w:pStyle w:val="ListBullet"/>
      </w:pPr>
      <w:r>
        <w:t xml:space="preserve">'Turkey drumsticks', for the purposes of subheadings 0207 26 60 and 0207 27 60: turkey cuts consisting of the tibia and fibula together with the surrounding musculature. The two cuts must have been made at the joints;</w:t>
      </w:r>
    </w:p>
    <w:p>
      <w:pPr>
        <w:pStyle w:val="ListBullet"/>
      </w:pPr>
      <w:r>
        <w:t xml:space="preserve">'Turkey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pPr>
        <w:pStyle w:val="ListBullet"/>
      </w:pPr>
      <w:r>
        <w:t xml:space="preserve">(ij)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pPr>
        <w:pStyle w:val="ListBullet"/>
      </w:pPr>
      <w:r>
        <w:t xml:space="preserve">in mixtures where one of the components represents at least 90% by weight, the rate applicable to that component applies.</w:t>
      </w:r>
    </w:p>
    <w:p>
      <w:pPr>
        <w:pStyle w:val="ListBullet"/>
      </w:pPr>
      <w:r>
        <w:t xml:space="preserve">in other mixtures, the rate applicable is that of the component which results in the highest amount of import duty.</w:t>
      </w:r>
    </w:p>
    <w:p>
      <w:r>
        <w:t>6.</w:t>
      </w:r>
    </w:p>
    <w:p>
      <w:pPr>
        <w:pStyle w:val="ListBullet"/>
      </w:pPr>
      <w:r>
        <w:t xml:space="preserve">Uncooked seasoned meats fall in Chapter 16.  'Seasoned meat' is uncooked meat that has been seasoned either in depth or over the whole surface of the product with seasoning either visible to the naked eye or clearly distinguishable by taste.</w:t>
      </w:r>
    </w:p>
    <w:p>
      <w:pPr>
        <w:pStyle w:val="ListBullet"/>
      </w:pPr>
      <w:r>
        <w:t xml:space="preserve">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w:t>
              <!--//-->
            </w:r>
          </w:p>
        </w:tc>
      </w:tr>
      <w:tr>
        <w:trPr>
          <w:cantSplit/>
        </w:trPr>
        <w:tc>
          <w:p>
            <w:pPr>
              <w:pStyle w:val="NormalinTable"/>
            </w:pPr>
            <w:r>
              <w:rPr>
                <w:b/>
              </w:rPr>
              <w:t>0201 10 00 10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w:r>
          </w:p>
        </w:tc>
      </w:tr>
      <w:tr>
        <w:trPr>
          <w:cantSplit/>
        </w:trPr>
        <w:tc>
          <w:p>
            <w:pPr>
              <w:pStyle w:val="NormalinTable"/>
            </w:pPr>
            <w:r>
              <w:rPr>
                <w:b/>
              </w:rPr>
              <w:t>0201 10 00 93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cuts with bone in</w:t>
              <!--//-->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w:r>
          </w:p>
        </w:tc>
      </w:tr>
      <w:tr>
        <w:trPr>
          <w:cantSplit/>
        </w:trPr>
        <w:tc>
          <w:p>
            <w:pPr>
              <w:pStyle w:val="NormalinTable"/>
            </w:pPr>
            <w:r>
              <w:rPr>
                <w:b/>
              </w:rPr>
              <w:t>0201 20 20 10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w:r>
          </w:p>
        </w:tc>
      </w:tr>
      <w:tr>
        <w:trPr>
          <w:cantSplit/>
        </w:trPr>
        <w:tc>
          <w:p>
            <w:pPr>
              <w:pStyle w:val="NormalinTable"/>
            </w:pPr>
            <w:r>
              <w:rPr>
                <w:b/>
              </w:rPr>
              <w:t>0201 20 20 93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w:r>
          </w:p>
        </w:tc>
      </w:tr>
      <w:tr>
        <w:trPr>
          <w:cantSplit/>
        </w:trPr>
        <w:tc>
          <w:p>
            <w:pPr>
              <w:pStyle w:val="NormalinTable"/>
            </w:pPr>
            <w:r>
              <w:rPr>
                <w:b/>
              </w:rPr>
              <w:t>0201 20 30 10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
            </w:r>
          </w:p>
        </w:tc>
      </w:tr>
      <w:tr>
        <w:trPr>
          <w:cantSplit/>
        </w:trPr>
        <w:tc>
          <w:p>
            <w:pPr>
              <w:pStyle w:val="NormalinTable"/>
            </w:pPr>
            <w:r>
              <w:rPr>
                <w:b/>
              </w:rPr>
              <w:t>0201 20 30 93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w:r>
          </w:p>
        </w:tc>
      </w:tr>
      <w:tr>
        <w:trPr>
          <w:cantSplit/>
        </w:trPr>
        <w:tc>
          <w:p>
            <w:pPr>
              <w:pStyle w:val="NormalinTable"/>
            </w:pPr>
            <w:r>
              <w:rPr>
                <w:b/>
              </w:rPr>
              <w:t>0201 20 50 10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
            </w:r>
          </w:p>
        </w:tc>
      </w:tr>
      <w:tr>
        <w:trPr>
          <w:cantSplit/>
        </w:trPr>
        <w:tc>
          <w:p>
            <w:pPr>
              <w:pStyle w:val="NormalinTable"/>
            </w:pPr>
            <w:r>
              <w:rPr>
                <w:b/>
              </w:rPr>
              <w:t>0201 20 50 93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Boneless</w:t>
              <!--//-->
            </w:r>
          </w:p>
        </w:tc>
      </w:tr>
      <w:tr>
        <w:trPr>
          <w:cantSplit/>
        </w:trPr>
        <w:tc>
          <w:p>
            <w:pPr>
              <w:pStyle w:val="NormalinTable"/>
            </w:pPr>
            <w:r>
              <w:rPr>
                <w:b/>
              </w:rPr>
              <w:t>0201 30 00 10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
            </w:r>
          </w:p>
        </w:tc>
      </w:tr>
      <w:tr>
        <w:trPr>
          <w:cantSplit/>
        </w:trPr>
        <w:tc>
          <w:p>
            <w:pPr>
              <w:pStyle w:val="NormalinTable"/>
            </w:pPr>
            <w:r>
              <w:rPr>
                <w:b/>
              </w:rPr>
              <w:t>0201 30 00 30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w:t>
              <!--//-->
            </w:r>
          </w:p>
        </w:tc>
      </w:tr>
      <w:tr>
        <w:trPr>
          <w:cantSplit/>
        </w:trPr>
        <w:tc>
          <w:p>
            <w:pPr>
              <w:pStyle w:val="NormalinTable"/>
            </w:pPr>
            <w:r>
              <w:rPr>
                <w:b/>
              </w:rPr>
              <w:t>0202 10 00 10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w:r>
          </w:p>
        </w:tc>
      </w:tr>
      <w:tr>
        <w:trPr>
          <w:cantSplit/>
        </w:trPr>
        <w:tc>
          <w:p>
            <w:pPr>
              <w:pStyle w:val="NormalinTable"/>
            </w:pPr>
            <w:r>
              <w:rPr>
                <w:b/>
              </w:rPr>
              <w:t>0202 10 00 20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bison</w:t>
              <!--//-->
            </w:r>
          </w:p>
        </w:tc>
      </w:tr>
      <w:tr>
        <w:trPr>
          <w:cantSplit/>
        </w:trPr>
        <w:tc>
          <w:p>
            <w:pPr>
              <w:pStyle w:val="NormalinTable"/>
            </w:pPr>
            <w:r>
              <w:rPr>
                <w:b/>
              </w:rPr>
              <w:t>0202 10 00 90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cuts with bone in</w:t>
              <!--//-->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w:r>
          </w:p>
        </w:tc>
      </w:tr>
      <w:tr>
        <w:trPr>
          <w:cantSplit/>
        </w:trPr>
        <w:tc>
          <w:p>
            <w:pPr>
              <w:pStyle w:val="NormalinTable"/>
            </w:pPr>
            <w:r>
              <w:rPr>
                <w:b/>
              </w:rPr>
              <w:t>0202 20 10 10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w:r>
          </w:p>
        </w:tc>
      </w:tr>
      <w:tr>
        <w:trPr>
          <w:cantSplit/>
        </w:trPr>
        <w:tc>
          <w:p>
            <w:pPr>
              <w:pStyle w:val="NormalinTable"/>
            </w:pPr>
            <w:r>
              <w:rPr>
                <w:b/>
              </w:rPr>
              <w:t>0202 20 30 10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0202 20 30 93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0202 20 30 95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0202 20 30 99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w:r>
          </w:p>
        </w:tc>
      </w:tr>
      <w:tr>
        <w:trPr>
          <w:cantSplit/>
        </w:trPr>
        <w:tc>
          <w:p>
            <w:pPr>
              <w:pStyle w:val="NormalinTable"/>
            </w:pPr>
            <w:r>
              <w:rPr>
                <w:b/>
              </w:rPr>
              <w:t>0202 20 50 10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Boneless</w:t>
              <!--//-->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w:r>
          </w:p>
        </w:tc>
      </w:tr>
      <w:tr>
        <w:trPr>
          <w:cantSplit/>
        </w:trPr>
        <w:tc>
          <w:p>
            <w:pPr>
              <w:pStyle w:val="NormalinTable"/>
            </w:pPr>
            <w:r>
              <w:rPr>
                <w:b/>
              </w:rPr>
              <w:t>0202 30 10 10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0202 30 10 93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0202 30 10 97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
            </w:r>
          </w:p>
        </w:tc>
      </w:tr>
      <w:tr>
        <w:trPr>
          <w:cantSplit/>
        </w:trPr>
        <w:tc>
          <w:p>
            <w:pPr>
              <w:pStyle w:val="NormalinTable"/>
            </w:pPr>
            <w:r>
              <w:rPr>
                <w:b/>
              </w:rPr>
              <w:t>0202 30 50 10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0202 30 50 20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0202 30 50 93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0202 30 50 99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
            </w:r>
          </w:p>
        </w:tc>
      </w:tr>
      <w:tr>
        <w:trPr>
          <w:cantSplit/>
        </w:trPr>
        <w:tc>
          <w:p>
            <w:pPr>
              <w:pStyle w:val="NormalinTable"/>
            </w:pPr>
            <w:r>
              <w:rPr>
                <w:b/>
              </w:rPr>
              <w:t>0202 30 90 20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w:r>
          </w:p>
        </w:tc>
      </w:tr>
      <w:tr>
        <w:trPr>
          <w:cantSplit/>
        </w:trPr>
        <w:tc>
          <w:p>
            <w:pPr>
              <w:pStyle w:val="NormalinTable"/>
            </w:pPr>
            <w:r>
              <w:rPr>
                <w:b/>
              </w:rPr>
              <w:t>0202 30 90 50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0202 30 90 65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w:t>
              <!--//-->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w:r>
          </w:p>
        </w:tc>
      </w:tr>
      <w:tr>
        <w:trPr>
          <w:cantSplit/>
        </w:trPr>
        <w:tc>
          <w:p>
            <w:pPr>
              <w:pStyle w:val="NormalinTable"/>
            </w:pPr>
            <w:r>
              <w:rPr>
                <w:b/>
              </w:rPr>
              <w:t>0203 12 19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w:r>
          </w:p>
        </w:tc>
      </w:tr>
      <w:tr>
        <w:trPr>
          <w:cantSplit/>
        </w:trPr>
        <w:tc>
          <w:p>
            <w:pPr>
              <w:pStyle w:val="NormalinTable"/>
            </w:pPr>
            <w:r>
              <w:rPr>
                <w:b/>
              </w:rPr>
              <w:t>0203 12 90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w:r>
          </w:p>
        </w:tc>
      </w:tr>
      <w:tr>
        <w:trPr>
          <w:cantSplit/>
        </w:trPr>
        <w:tc>
          <w:p>
            <w:pPr>
              <w:pStyle w:val="NormalinTable"/>
            </w:pPr>
            <w:r>
              <w:rPr>
                <w:b/>
              </w:rPr>
              <w:t>0203 19 13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w:r>
          </w:p>
        </w:tc>
      </w:tr>
      <w:tr>
        <w:trPr>
          <w:cantSplit/>
        </w:trPr>
        <w:tc>
          <w:p>
            <w:pPr>
              <w:pStyle w:val="NormalinTable"/>
            </w:pPr>
            <w:r>
              <w:rPr>
                <w:b/>
              </w:rPr>
              <w:t>0203 19 15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w:r>
          </w:p>
        </w:tc>
      </w:tr>
      <w:tr>
        <w:trPr>
          <w:cantSplit/>
        </w:trPr>
        <w:tc>
          <w:p>
            <w:pPr>
              <w:pStyle w:val="NormalinTable"/>
            </w:pPr>
            <w:r>
              <w:rPr>
                <w:b/>
              </w:rPr>
              <w:t>0203 22 19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w:r>
          </w:p>
        </w:tc>
      </w:tr>
      <w:tr>
        <w:trPr>
          <w:cantSplit/>
        </w:trPr>
        <w:tc>
          <w:p>
            <w:pPr>
              <w:pStyle w:val="NormalinTable"/>
            </w:pPr>
            <w:r>
              <w:rPr>
                <w:b/>
              </w:rPr>
              <w:t>0203 22 90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w:r>
          </w:p>
        </w:tc>
      </w:tr>
      <w:tr>
        <w:trPr>
          <w:cantSplit/>
        </w:trPr>
        <w:tc>
          <w:p>
            <w:pPr>
              <w:pStyle w:val="NormalinTable"/>
            </w:pPr>
            <w:r>
              <w:rPr>
                <w:b/>
              </w:rPr>
              <w:t>0203 29 13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w:r>
          </w:p>
        </w:tc>
      </w:tr>
      <w:tr>
        <w:trPr>
          <w:cantSplit/>
        </w:trPr>
        <w:tc>
          <w:p>
            <w:pPr>
              <w:pStyle w:val="NormalinTable"/>
            </w:pPr>
            <w:r>
              <w:rPr>
                <w:b/>
              </w:rPr>
              <w:t>0203 29 15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0203 29 59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 of lamb, fresh or chilled</w:t>
              <!--//-->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meat of sheep, fresh or chilled</w:t>
              <!--//-->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 of lamb, frozen</w:t>
              <!--//-->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meat of sheep, frozen</w:t>
              <!--//-->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goats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
            </w:r>
          </w:p>
        </w:tc>
      </w:tr>
      <w:tr>
        <w:trPr>
          <w:cantSplit/>
        </w:trPr>
        <w:tc>
          <w:p>
            <w:pPr>
              <w:pStyle w:val="NormalinTable"/>
            </w:pPr>
            <w:r>
              <w:rPr>
                <w:b/>
              </w:rPr>
              <w:t>0204 50 11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w:r>
          </w:p>
        </w:tc>
      </w:tr>
      <w:tr>
        <w:trPr>
          <w:cantSplit/>
        </w:trPr>
        <w:tc>
          <w:p>
            <w:pPr>
              <w:pStyle w:val="NormalinTable"/>
            </w:pPr>
            <w:r>
              <w:rPr>
                <w:b/>
              </w:rPr>
              <w:t>0204 50 13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0204 50 51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w:r>
          </w:p>
        </w:tc>
      </w:tr>
      <w:tr>
        <w:trPr>
          <w:cantSplit/>
        </w:trPr>
        <w:tc>
          <w:p>
            <w:pPr>
              <w:pStyle w:val="NormalinTable"/>
            </w:pPr>
            <w:r>
              <w:rPr>
                <w:b/>
              </w:rPr>
              <w:t>0204 50 53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
            </w:r>
          </w:p>
        </w:tc>
      </w:tr>
      <w:tr>
        <w:trPr>
          <w:cantSplit/>
        </w:trPr>
        <w:tc>
          <w:p>
            <w:pPr>
              <w:pStyle w:val="NormalinTable"/>
            </w:pPr>
            <w:r>
              <w:rPr>
                <w:b/>
              </w:rPr>
              <w:t>0205 00 20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w:t>
              <!--//-->
            </w:r>
          </w:p>
        </w:tc>
      </w:tr>
      <w:tr>
        <w:trPr>
          <w:cantSplit/>
        </w:trPr>
        <w:tc>
          <w:p>
            <w:pPr>
              <w:pStyle w:val="NormalinTable"/>
            </w:pPr>
            <w:r>
              <w:rPr>
                <w:b/>
              </w:rPr>
              <w:t>0205 00 80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 fresh or chilled</w:t>
              <!--//-->
            </w:r>
          </w:p>
        </w:tc>
      </w:tr>
      <w:tr>
        <w:trPr>
          <w:cantSplit/>
        </w:trPr>
        <w:tc>
          <w:p>
            <w:pPr>
              <w:pStyle w:val="NormalinTable"/>
            </w:pPr>
            <w:r>
              <w:rPr>
                <w:b/>
              </w:rPr>
              <w:t>0206 10 10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w:r>
          </w:p>
        </w:tc>
      </w:tr>
      <w:tr>
        <w:trPr>
          <w:cantSplit/>
        </w:trPr>
        <w:tc>
          <w:p>
            <w:pPr>
              <w:pStyle w:val="NormalinTable"/>
            </w:pPr>
            <w:r>
              <w:rPr>
                <w:b/>
              </w:rPr>
              <w:t>0206 10 95 10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0206 10 95 20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0206 10 95 90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 frozen</w:t>
              <!--//-->
            </w:r>
          </w:p>
        </w:tc>
      </w:tr>
      <w:tr>
        <w:trPr>
          <w:cantSplit/>
        </w:trPr>
        <w:tc>
          <w:p>
            <w:pPr>
              <w:pStyle w:val="NormalinTable"/>
            </w:pPr>
            <w:r>
              <w:rPr>
                <w:b/>
              </w:rPr>
              <w:t>0206 21 00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
            </w:r>
          </w:p>
        </w:tc>
      </w:tr>
      <w:tr>
        <w:trPr>
          <w:cantSplit/>
        </w:trPr>
        <w:tc>
          <w:p>
            <w:pPr>
              <w:pStyle w:val="NormalinTable"/>
            </w:pPr>
            <w:r>
              <w:rPr>
                <w:b/>
              </w:rPr>
              <w:t>0206 22 00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
            </w:r>
          </w:p>
        </w:tc>
      </w:tr>
      <w:tr>
        <w:trPr>
          <w:cantSplit/>
        </w:trPr>
        <w:tc>
          <w:p>
            <w:pPr>
              <w:pStyle w:val="NormalinTable"/>
            </w:pPr>
            <w:r>
              <w:rPr>
                <w:b/>
              </w:rPr>
              <w:t>0206 29 91 10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w:r>
          </w:p>
        </w:tc>
      </w:tr>
      <w:tr>
        <w:trPr>
          <w:cantSplit/>
        </w:trPr>
        <w:tc>
          <w:p>
            <w:pPr>
              <w:pStyle w:val="NormalinTable"/>
            </w:pPr>
            <w:r>
              <w:rPr>
                <w:b/>
              </w:rPr>
              <w:t>0206 29 91 20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w:r>
          </w:p>
        </w:tc>
      </w:tr>
      <w:tr>
        <w:trPr>
          <w:cantSplit/>
        </w:trPr>
        <w:tc>
          <w:p>
            <w:pPr>
              <w:pStyle w:val="NormalinTable"/>
            </w:pPr>
            <w:r>
              <w:rPr>
                <w:b/>
              </w:rPr>
              <w:t>0206 29 91 31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Intended for processing</w:t>
              <!--//-->
            </w:r>
          </w:p>
        </w:tc>
      </w:tr>
      <w:tr>
        <w:trPr>
          <w:cantSplit/>
        </w:trPr>
        <w:tc>
          <w:p>
            <w:pPr>
              <w:pStyle w:val="NormalinTable"/>
            </w:pPr>
            <w:r>
              <w:rPr>
                <w:b/>
              </w:rPr>
              <w:t>0206 29 91 32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0206 29 91 34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0206 29 91 36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0206 29 91 39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0206 29 91 40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Intended for processing</w:t>
              <!--//-->
            </w:r>
          </w:p>
        </w:tc>
      </w:tr>
      <w:tr>
        <w:trPr>
          <w:cantSplit/>
        </w:trPr>
        <w:tc>
          <w:p>
            <w:pPr>
              <w:pStyle w:val="NormalinTable"/>
            </w:pPr>
            <w:r>
              <w:rPr>
                <w:b/>
              </w:rPr>
              <w:t>0206 29 91 50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0206 29 91 60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other products than products falling within subheadings ex 0210 20, 0210 99 51, 0210 99 90, 1602 50 10 and 1602 90 61 (B-products)</w:t>
              <!--//-->
            </w:r>
          </w:p>
        </w:tc>
      </w:tr>
      <w:tr>
        <w:trPr>
          <w:cantSplit/>
        </w:trPr>
        <w:tc>
          <w:p>
            <w:pPr>
              <w:pStyle w:val="NormalinTable"/>
            </w:pPr>
            <w:r>
              <w:rPr>
                <w:b/>
              </w:rPr>
              <w:t>0206 29 91 70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0206 29 99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 fresh or chilled</w:t>
              <!--//-->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 frozen</w:t>
              <!--//-->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or chilled</w:t>
              <!--//-->
            </w:r>
          </w:p>
        </w:tc>
      </w:tr>
      <w:tr>
        <w:trPr>
          <w:cantSplit/>
        </w:trPr>
        <w:tc>
          <w:p>
            <w:pPr>
              <w:pStyle w:val="NormalinTable"/>
            </w:pPr>
            <w:r>
              <w:rPr>
                <w:b/>
              </w:rPr>
              <w:t>0206 80 10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w:r>
          </w:p>
        </w:tc>
      </w:tr>
      <w:tr>
        <w:trPr>
          <w:cantSplit/>
        </w:trPr>
        <w:tc>
          <w:p>
            <w:pPr>
              <w:pStyle w:val="NormalinTable"/>
            </w:pPr>
            <w:r>
              <w:rPr>
                <w:b/>
              </w:rPr>
              <w:t>0206 80 99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frozen</w:t>
              <!--//-->
            </w:r>
          </w:p>
        </w:tc>
      </w:tr>
      <w:tr>
        <w:trPr>
          <w:cantSplit/>
        </w:trPr>
        <w:tc>
          <w:p>
            <w:pPr>
              <w:pStyle w:val="NormalinTable"/>
            </w:pPr>
            <w:r>
              <w:rPr>
                <w:b/>
              </w:rPr>
              <w:t>0206 90 10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w:r>
          </w:p>
        </w:tc>
      </w:tr>
      <w:tr>
        <w:trPr>
          <w:cantSplit/>
        </w:trPr>
        <w:tc>
          <w:p>
            <w:pPr>
              <w:pStyle w:val="NormalinTable"/>
            </w:pPr>
            <w:r>
              <w:rPr>
                <w:b/>
              </w:rPr>
              <w:t>0206 90 99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fowls of the species Gallus domesticus</w:t>
              <!--//-->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 chickens'</w:t>
              <!--//-->
            </w:r>
          </w:p>
        </w:tc>
      </w:tr>
      <w:tr>
        <w:trPr>
          <w:cantSplit/>
        </w:trPr>
        <w:tc>
          <w:p>
            <w:pPr>
              <w:pStyle w:val="NormalinTable"/>
            </w:pPr>
            <w:r>
              <w:rPr>
                <w:b/>
              </w:rPr>
              <w:t>0207 11 30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w:r>
          </w:p>
        </w:tc>
      </w:tr>
      <w:tr>
        <w:trPr>
          <w:cantSplit/>
        </w:trPr>
        <w:tc>
          <w:p>
            <w:pPr>
              <w:pStyle w:val="NormalinTable"/>
            </w:pPr>
            <w:r>
              <w:rPr>
                <w:b/>
              </w:rPr>
              <w:t>0207 11 90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w:r>
          </w:p>
        </w:tc>
      </w:tr>
      <w:tr>
        <w:trPr>
          <w:cantSplit/>
        </w:trPr>
        <w:tc>
          <w:p>
            <w:pPr>
              <w:pStyle w:val="NormalinTable"/>
            </w:pPr>
            <w:r>
              <w:rPr>
                <w:b/>
              </w:rPr>
              <w:t>0207 12 90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0207 14 70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turkeys</w:t>
              <!--//-->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w:r>
          </w:p>
        </w:tc>
      </w:tr>
      <w:tr>
        <w:trPr>
          <w:cantSplit/>
        </w:trPr>
        <w:tc>
          <w:p>
            <w:pPr>
              <w:pStyle w:val="NormalinTable"/>
            </w:pPr>
            <w:r>
              <w:rPr>
                <w:b/>
              </w:rPr>
              <w:t>0207 24 90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w:r>
          </w:p>
        </w:tc>
      </w:tr>
      <w:tr>
        <w:trPr>
          <w:cantSplit/>
        </w:trPr>
        <w:tc>
          <w:p>
            <w:pPr>
              <w:pStyle w:val="NormalinTable"/>
            </w:pPr>
            <w:r>
              <w:rPr>
                <w:b/>
              </w:rPr>
              <w:t>0207 25 90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0207 26 60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
            </w:r>
          </w:p>
        </w:tc>
      </w:tr>
      <w:tr>
        <w:trPr>
          <w:cantSplit/>
        </w:trPr>
        <w:tc>
          <w:p>
            <w:pPr>
              <w:pStyle w:val="NormalinTable"/>
            </w:pPr>
            <w:r>
              <w:rPr>
                <w:b/>
              </w:rPr>
              <w:t>0207 26 70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
            </w:r>
          </w:p>
        </w:tc>
      </w:tr>
      <w:tr>
        <w:trPr>
          <w:cantSplit/>
        </w:trPr>
        <w:tc>
          <w:p>
            <w:pPr>
              <w:pStyle w:val="NormalinTable"/>
            </w:pPr>
            <w:r>
              <w:rPr>
                <w:b/>
              </w:rPr>
              <w:t>0207 27 70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ducks</w:t>
              <!--//-->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 ducks'</w:t>
              <!--//-->
            </w:r>
          </w:p>
        </w:tc>
      </w:tr>
      <w:tr>
        <w:trPr>
          <w:cantSplit/>
        </w:trPr>
        <w:tc>
          <w:p>
            <w:pPr>
              <w:pStyle w:val="NormalinTable"/>
            </w:pPr>
            <w:r>
              <w:rPr>
                <w:b/>
              </w:rPr>
              <w:t>0207 41 30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w:r>
          </w:p>
        </w:tc>
      </w:tr>
      <w:tr>
        <w:trPr>
          <w:cantSplit/>
        </w:trPr>
        <w:tc>
          <w:p>
            <w:pPr>
              <w:pStyle w:val="NormalinTable"/>
            </w:pPr>
            <w:r>
              <w:rPr>
                <w:b/>
              </w:rPr>
              <w:t>0207 41 80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w:r>
          </w:p>
        </w:tc>
      </w:tr>
      <w:tr>
        <w:trPr>
          <w:cantSplit/>
        </w:trPr>
        <w:tc>
          <w:p>
            <w:pPr>
              <w:pStyle w:val="NormalinTable"/>
            </w:pPr>
            <w:r>
              <w:rPr>
                <w:b/>
              </w:rPr>
              <w:t>0207 42 80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w:r>
          </w:p>
        </w:tc>
      </w:tr>
      <w:tr>
        <w:trPr>
          <w:cantSplit/>
        </w:trPr>
        <w:tc>
          <w:p>
            <w:pPr>
              <w:pStyle w:val="NormalinTable"/>
            </w:pPr>
            <w:r>
              <w:rPr>
                <w:b/>
              </w:rPr>
              <w:t>0207 43 00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0207 44 21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0207 44 31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0207 44 41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0207 44 51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0207 44 61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0207 44 71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0207 44 81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w:r>
          </w:p>
        </w:tc>
      </w:tr>
      <w:tr>
        <w:trPr>
          <w:cantSplit/>
        </w:trPr>
        <w:tc>
          <w:p>
            <w:pPr>
              <w:pStyle w:val="NormalinTable"/>
            </w:pPr>
            <w:r>
              <w:rPr>
                <w:b/>
              </w:rPr>
              <w:t>0207 44 99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0207 45 21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0207 45 31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0207 45 41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0207 45 51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0207 45 61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0207 45 71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0207 45 81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0207 45 93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w:r>
          </w:p>
        </w:tc>
      </w:tr>
      <w:tr>
        <w:trPr>
          <w:cantSplit/>
        </w:trPr>
        <w:tc>
          <w:p>
            <w:pPr>
              <w:pStyle w:val="NormalinTable"/>
            </w:pPr>
            <w:r>
              <w:rPr>
                <w:b/>
              </w:rPr>
              <w:t>0207 45 95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geese</w:t>
              <!--//-->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w:r>
          </w:p>
        </w:tc>
      </w:tr>
      <w:tr>
        <w:trPr>
          <w:cantSplit/>
        </w:trPr>
        <w:tc>
          <w:p>
            <w:pPr>
              <w:pStyle w:val="NormalinTable"/>
            </w:pPr>
            <w:r>
              <w:rPr>
                <w:b/>
              </w:rPr>
              <w:t>0207 51 90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w:r>
          </w:p>
        </w:tc>
      </w:tr>
      <w:tr>
        <w:trPr>
          <w:cantSplit/>
        </w:trPr>
        <w:tc>
          <w:p>
            <w:pPr>
              <w:pStyle w:val="NormalinTable"/>
            </w:pPr>
            <w:r>
              <w:rPr>
                <w:b/>
              </w:rPr>
              <w:t>0207 52 90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w:r>
          </w:p>
        </w:tc>
      </w:tr>
      <w:tr>
        <w:trPr>
          <w:cantSplit/>
        </w:trPr>
        <w:tc>
          <w:p>
            <w:pPr>
              <w:pStyle w:val="NormalinTable"/>
            </w:pPr>
            <w:r>
              <w:rPr>
                <w:b/>
              </w:rPr>
              <w:t>0207 53 00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0207 54 21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0207 54 31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0207 54 41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0207 54 51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0207 54 61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0207 54 71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0207 54 81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0207 54 91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w:r>
          </w:p>
        </w:tc>
      </w:tr>
      <w:tr>
        <w:trPr>
          <w:cantSplit/>
        </w:trPr>
        <w:tc>
          <w:p>
            <w:pPr>
              <w:pStyle w:val="NormalinTable"/>
            </w:pPr>
            <w:r>
              <w:rPr>
                <w:b/>
              </w:rPr>
              <w:t>0207 54 99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0207 55 31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0207 55 41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0207 55 51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0207 55 61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0207 55 71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0207 55 81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0207 55 93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w:r>
          </w:p>
        </w:tc>
      </w:tr>
      <w:tr>
        <w:trPr>
          <w:cantSplit/>
        </w:trPr>
        <w:tc>
          <w:p>
            <w:pPr>
              <w:pStyle w:val="NormalinTable"/>
            </w:pPr>
            <w:r>
              <w:rPr>
                <w:b/>
              </w:rPr>
              <w:t>0207 55 95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guinea fowls</w:t>
              <!--//-->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0207 60 41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0207 60 51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0207 60 81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rabbits or hares</w:t>
              <!--//-->
            </w:r>
          </w:p>
        </w:tc>
      </w:tr>
      <w:tr>
        <w:trPr>
          <w:cantSplit/>
        </w:trPr>
        <w:tc>
          <w:p>
            <w:pPr>
              <w:pStyle w:val="NormalinTable"/>
            </w:pPr>
            <w:r>
              <w:rPr>
                <w:b/>
              </w:rPr>
              <w:t>0208 10 10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
            </w:r>
          </w:p>
        </w:tc>
      </w:tr>
      <w:tr>
        <w:trPr>
          <w:cantSplit/>
        </w:trPr>
        <w:tc>
          <w:p>
            <w:pPr>
              <w:pStyle w:val="NormalinTable"/>
            </w:pPr>
            <w:r>
              <w:rPr>
                <w:b/>
              </w:rPr>
              <w:t>0208 10 90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primates</w:t>
              <!--//-->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whales, dolphins and porpoises (mammals of the order Cetacea); of manatees and dugongs (mammals of the order Sirenia); of seals, sea lions and walruses (mammals of the suborder Pinnipedia)</w:t>
              <!--//-->
            </w:r>
          </w:p>
        </w:tc>
      </w:tr>
      <w:tr>
        <w:trPr>
          <w:cantSplit/>
        </w:trPr>
        <w:tc>
          <w:p>
            <w:pPr>
              <w:pStyle w:val="NormalinTable"/>
            </w:pPr>
            <w:r>
              <w:rPr>
                <w:b/>
              </w:rPr>
              <w:t>0208 40 10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
            </w:r>
          </w:p>
        </w:tc>
      </w:tr>
      <w:tr>
        <w:trPr>
          <w:cantSplit/>
        </w:trPr>
        <w:tc>
          <w:p>
            <w:pPr>
              <w:pStyle w:val="NormalinTable"/>
            </w:pPr>
            <w:r>
              <w:rPr>
                <w:b/>
              </w:rPr>
              <w:t>0208 40 20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
            </w:r>
          </w:p>
        </w:tc>
      </w:tr>
      <w:tr>
        <w:trPr>
          <w:cantSplit/>
        </w:trPr>
        <w:tc>
          <w:p>
            <w:pPr>
              <w:pStyle w:val="NormalinTable"/>
            </w:pPr>
            <w:r>
              <w:rPr>
                <w:b/>
              </w:rPr>
              <w:t>0208 40 80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 (including snakes and turtles)</w:t>
              <!--//-->
            </w:r>
          </w:p>
        </w:tc>
      </w:tr>
      <w:tr>
        <w:trPr>
          <w:cantSplit/>
        </w:trPr>
        <w:tc>
          <w:p>
            <w:pPr>
              <w:pStyle w:val="NormalinTable"/>
            </w:pPr>
            <w:r>
              <w:rPr>
                <w:b/>
              </w:rPr>
              <w:t>0208 60 00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camels and other camelids (Camelidae)</w:t>
              <!--//-->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0208 90 10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
            </w:r>
          </w:p>
        </w:tc>
      </w:tr>
      <w:tr>
        <w:trPr>
          <w:cantSplit/>
        </w:trPr>
        <w:tc>
          <w:p>
            <w:pPr>
              <w:pStyle w:val="NormalinTable"/>
            </w:pPr>
            <w:r>
              <w:rPr>
                <w:b/>
              </w:rPr>
              <w:t>0208 90 30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
            </w:r>
          </w:p>
        </w:tc>
      </w:tr>
      <w:tr>
        <w:trPr>
          <w:cantSplit/>
        </w:trPr>
        <w:tc>
          <w:p>
            <w:pPr>
              <w:pStyle w:val="NormalinTable"/>
            </w:pPr>
            <w:r>
              <w:rPr>
                <w:b/>
              </w:rPr>
              <w:t>0208 90 60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
            </w:r>
          </w:p>
        </w:tc>
      </w:tr>
      <w:tr>
        <w:trPr>
          <w:cantSplit/>
        </w:trPr>
        <w:tc>
          <w:p>
            <w:pPr>
              <w:pStyle w:val="NormalinTable"/>
            </w:pPr>
            <w:r>
              <w:rPr>
                <w:b/>
              </w:rPr>
              <w:t>0208 90 60 10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
            </w:r>
          </w:p>
        </w:tc>
      </w:tr>
      <w:tr>
        <w:trPr>
          <w:cantSplit/>
        </w:trPr>
        <w:tc>
          <w:p>
            <w:pPr>
              <w:pStyle w:val="NormalinTable"/>
            </w:pPr>
            <w:r>
              <w:rPr>
                <w:b/>
              </w:rPr>
              <w:t>0208 90 60 90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0208 90 70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
            </w:r>
          </w:p>
        </w:tc>
      </w:tr>
      <w:tr>
        <w:trPr>
          <w:cantSplit/>
        </w:trPr>
        <w:tc>
          <w:p>
            <w:pPr>
              <w:pStyle w:val="NormalinTable"/>
            </w:pPr>
            <w:r>
              <w:rPr>
                <w:b/>
              </w:rPr>
              <w:t>0208 90 98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pigs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w:r>
          </w:p>
        </w:tc>
      </w:tr>
      <w:tr>
        <w:trPr>
          <w:cantSplit/>
        </w:trPr>
        <w:tc>
          <w:p>
            <w:pPr>
              <w:pStyle w:val="NormalinTable"/>
            </w:pPr>
            <w:r>
              <w:rPr>
                <w:b/>
              </w:rPr>
              <w:t>0209 10 11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
            </w:r>
          </w:p>
        </w:tc>
      </w:tr>
      <w:tr>
        <w:trPr>
          <w:cantSplit/>
        </w:trPr>
        <w:tc>
          <w:p>
            <w:pPr>
              <w:pStyle w:val="NormalinTable"/>
            </w:pPr>
            <w:r>
              <w:rPr>
                <w:b/>
              </w:rPr>
              <w:t>0209 10 19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
            </w:r>
          </w:p>
        </w:tc>
      </w:tr>
      <w:tr>
        <w:trPr>
          <w:cantSplit/>
        </w:trPr>
        <w:tc>
          <w:p>
            <w:pPr>
              <w:pStyle w:val="NormalinTable"/>
            </w:pPr>
            <w:r>
              <w:rPr>
                <w:b/>
              </w:rPr>
              <w:t>0209 10 90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w:r>
          </w:p>
        </w:tc>
      </w:tr>
      <w:tr>
        <w:trPr>
          <w:cantSplit/>
        </w:trPr>
        <w:tc>
          <w:p>
            <w:pPr>
              <w:pStyle w:val="NormalinTable"/>
            </w:pPr>
            <w:r>
              <w:rPr>
                <w:b/>
              </w:rPr>
              <w:t>0209 90 00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swine</w:t>
              <!--//-->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w:r>
          </w:p>
        </w:tc>
      </w:tr>
      <w:tr>
        <w:trPr>
          <w:cantSplit/>
        </w:trPr>
        <w:tc>
          <w:p>
            <w:pPr>
              <w:pStyle w:val="NormalinTable"/>
            </w:pPr>
            <w:r>
              <w:rPr>
                <w:b/>
              </w:rPr>
              <w:t>0210 11 19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w:r>
          </w:p>
        </w:tc>
      </w:tr>
      <w:tr>
        <w:trPr>
          <w:cantSplit/>
        </w:trPr>
        <w:tc>
          <w:p>
            <w:pPr>
              <w:pStyle w:val="NormalinTable"/>
            </w:pPr>
            <w:r>
              <w:rPr>
                <w:b/>
              </w:rPr>
              <w:t>0210 11 39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w:r>
          </w:p>
        </w:tc>
      </w:tr>
      <w:tr>
        <w:trPr>
          <w:cantSplit/>
        </w:trPr>
        <w:tc>
          <w:p>
            <w:pPr>
              <w:pStyle w:val="NormalinTable"/>
            </w:pPr>
            <w:r>
              <w:rPr>
                <w:b/>
              </w:rPr>
              <w:t>0210 11 90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
            </w:r>
          </w:p>
        </w:tc>
      </w:tr>
      <w:tr>
        <w:trPr>
          <w:cantSplit/>
        </w:trPr>
        <w:tc>
          <w:p>
            <w:pPr>
              <w:pStyle w:val="NormalinTable"/>
            </w:pPr>
            <w:r>
              <w:rPr>
                <w:b/>
              </w:rPr>
              <w:t>0210 19 20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
            </w:r>
          </w:p>
        </w:tc>
      </w:tr>
      <w:tr>
        <w:trPr>
          <w:cantSplit/>
        </w:trPr>
        <w:tc>
          <w:p>
            <w:pPr>
              <w:pStyle w:val="NormalinTable"/>
            </w:pPr>
            <w:r>
              <w:rPr>
                <w:b/>
              </w:rPr>
              <w:t>0210 19 30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w:r>
          </w:p>
        </w:tc>
      </w:tr>
      <w:tr>
        <w:trPr>
          <w:cantSplit/>
        </w:trPr>
        <w:tc>
          <w:p>
            <w:pPr>
              <w:pStyle w:val="NormalinTable"/>
            </w:pPr>
            <w:r>
              <w:rPr>
                <w:b/>
              </w:rPr>
              <w:t>0210 19 40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w:r>
          </w:p>
        </w:tc>
      </w:tr>
      <w:tr>
        <w:trPr>
          <w:cantSplit/>
        </w:trPr>
        <w:tc>
          <w:p>
            <w:pPr>
              <w:pStyle w:val="NormalinTable"/>
            </w:pPr>
            <w:r>
              <w:rPr>
                <w:b/>
              </w:rPr>
              <w:t>0210 19 70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0210 19 89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bovine animals</w:t>
              <!--//-->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0210 20 90 10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 and a pH of the fresh meat between 5.4 and 6.0; salted, seasoned, pressed, dried only in fresh dry air and developing noble mould (bloom of microscopic fungi); the weight of the finished product is between 41 % and 53 % of the raw material before salting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edible flours and meals of meat or meat offal</w:t>
              <!--//-->
            </w:r>
          </w:p>
        </w:tc>
      </w:tr>
      <w:tr>
        <w:trPr>
          <w:cantSplit/>
        </w:trPr>
        <w:tc>
          <w:p>
            <w:pPr>
              <w:pStyle w:val="NormalinTable"/>
            </w:pPr>
            <w:r>
              <w:rPr>
                <w:b/>
              </w:rPr>
              <w:t>0210 91 00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
            </w:r>
          </w:p>
        </w:tc>
      </w:tr>
      <w:tr>
        <w:trPr>
          <w:cantSplit/>
        </w:trPr>
        <w:tc>
          <w:p>
            <w:pPr>
              <w:pStyle w:val="NormalinTable"/>
            </w:pPr>
            <w:r>
              <w:rPr>
                <w:b/>
              </w:rPr>
              <w:t>0210 92 10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
            </w:r>
          </w:p>
        </w:tc>
      </w:tr>
      <w:tr>
        <w:trPr>
          <w:cantSplit/>
        </w:trPr>
        <w:tc>
          <w:p>
            <w:pPr>
              <w:pStyle w:val="NormalinTable"/>
            </w:pPr>
            <w:r>
              <w:rPr>
                <w:b/>
              </w:rPr>
              <w:t>0210 92 92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
            </w:r>
          </w:p>
        </w:tc>
      </w:tr>
      <w:tr>
        <w:trPr>
          <w:cantSplit/>
        </w:trPr>
        <w:tc>
          <w:p>
            <w:pPr>
              <w:pStyle w:val="NormalinTable"/>
            </w:pPr>
            <w:r>
              <w:rPr>
                <w:b/>
              </w:rPr>
              <w:t>0210 92 99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
            </w:r>
          </w:p>
        </w:tc>
      </w:tr>
      <w:tr>
        <w:trPr>
          <w:cantSplit/>
        </w:trPr>
        <w:tc>
          <w:p>
            <w:pPr>
              <w:pStyle w:val="NormalinTable"/>
            </w:pPr>
            <w:r>
              <w:rPr>
                <w:b/>
              </w:rPr>
              <w:t>0210 93 00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
            </w:r>
          </w:p>
        </w:tc>
      </w:tr>
      <w:tr>
        <w:trPr>
          <w:cantSplit/>
        </w:trPr>
        <w:tc>
          <w:p>
            <w:pPr>
              <w:pStyle w:val="NormalinTable"/>
            </w:pPr>
            <w:r>
              <w:rPr>
                <w:b/>
              </w:rPr>
              <w:t>0210 99 10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
            </w:r>
          </w:p>
        </w:tc>
      </w:tr>
      <w:tr>
        <w:trPr>
          <w:cantSplit/>
        </w:trPr>
        <w:tc>
          <w:p>
            <w:pPr>
              <w:pStyle w:val="NormalinTable"/>
            </w:pPr>
            <w:r>
              <w:rPr>
                <w:b/>
              </w:rPr>
              <w:t>0210 99 21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
            </w:r>
          </w:p>
        </w:tc>
      </w:tr>
      <w:tr>
        <w:trPr>
          <w:cantSplit/>
        </w:trPr>
        <w:tc>
          <w:p>
            <w:pPr>
              <w:pStyle w:val="NormalinTable"/>
            </w:pPr>
            <w:r>
              <w:rPr>
                <w:b/>
              </w:rPr>
              <w:t>0210 99 29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0210 99 29 10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lamb</w:t>
              <!--//-->
            </w:r>
          </w:p>
        </w:tc>
      </w:tr>
      <w:tr>
        <w:trPr>
          <w:cantSplit/>
        </w:trPr>
        <w:tc>
          <w:p>
            <w:pPr>
              <w:pStyle w:val="NormalinTable"/>
            </w:pPr>
            <w:r>
              <w:rPr>
                <w:b/>
              </w:rPr>
              <w:t>0210 99 29 90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
            </w:r>
          </w:p>
        </w:tc>
      </w:tr>
      <w:tr>
        <w:trPr>
          <w:cantSplit/>
        </w:trPr>
        <w:tc>
          <w:p>
            <w:pPr>
              <w:pStyle w:val="NormalinTable"/>
            </w:pPr>
            <w:r>
              <w:rPr>
                <w:b/>
              </w:rPr>
              <w:t>0210 99 41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
            </w:r>
          </w:p>
        </w:tc>
      </w:tr>
      <w:tr>
        <w:trPr>
          <w:cantSplit/>
        </w:trPr>
        <w:tc>
          <w:p>
            <w:pPr>
              <w:pStyle w:val="NormalinTable"/>
            </w:pPr>
            <w:r>
              <w:rPr>
                <w:b/>
              </w:rPr>
              <w:t>0210 99 49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
            </w:r>
          </w:p>
        </w:tc>
      </w:tr>
      <w:tr>
        <w:trPr>
          <w:cantSplit/>
        </w:trPr>
        <w:tc>
          <w:p>
            <w:pPr>
              <w:pStyle w:val="NormalinTable"/>
            </w:pPr>
            <w:r>
              <w:rPr>
                <w:b/>
              </w:rPr>
              <w:t>0210 99 71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
            </w:r>
          </w:p>
        </w:tc>
      </w:tr>
      <w:tr>
        <w:trPr>
          <w:cantSplit/>
        </w:trPr>
        <w:tc>
          <w:p>
            <w:pPr>
              <w:pStyle w:val="NormalinTable"/>
            </w:pPr>
            <w:r>
              <w:rPr>
                <w:b/>
              </w:rPr>
              <w:t>0210 99 79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