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w:t>
      </w:r>
      <w:r>
        <w:br/>
        <w:t>Mineral products</w:t>
      </w:r>
    </w:p>
    <w:p>
      <w:pPr>
        <w:pStyle w:val="Heading2"/>
      </w:pPr>
      <w:r>
        <w:t>Chapter 25</w:t>
      </w:r>
      <w:r>
        <w:br/>
        <w:t>Salt; Sulphur; Earths and Stone; Plastering Materials, Lime and Cement</w:t>
      </w:r>
    </w:p>
    <w:p>
      <w:pPr>
        <w:pStyle w:val="Heading3"/>
      </w:pPr>
      <w:r>
        <w:t>Chapter Notes</w:t>
      </w:r>
    </w:p>
    <w:p>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 have been roasted, calcined, obtained by mixing or subjected to processing beyond that mentioned in each heading.</w:t>
      </w:r>
    </w:p>
    <w:p>
      <w:r>
        <w:t>The products of this chapter may contain an added anti-dusting agent, provided that such addition does not render the product particularly suitable for specific use rather than for general use.</w:t>
      </w:r>
    </w:p>
    <w:p>
      <w:r>
        <w:t>2. This chapter does not cover:</w:t>
      </w:r>
    </w:p>
    <w:p>
      <w:pPr>
        <w:pStyle w:val="ListBullet"/>
      </w:pPr>
      <w:r>
        <w:t xml:space="preserve">sublimed sulphur, precipitated sulphur or colloidal sulphur (heading 2802);</w:t>
      </w:r>
    </w:p>
    <w:p>
      <w:pPr>
        <w:pStyle w:val="ListBullet"/>
      </w:pPr>
      <w:r>
        <w:t xml:space="preserve">earth colours containing 70% or more by weight of combined iron evaluated as Fe2O3 (heading 2821);</w:t>
      </w:r>
    </w:p>
    <w:p>
      <w:pPr>
        <w:pStyle w:val="ListBullet"/>
      </w:pPr>
      <w:r>
        <w:t xml:space="preserve">medicaments or other products of Chapter 30;</w:t>
      </w:r>
    </w:p>
    <w:p>
      <w:pPr>
        <w:pStyle w:val="ListBullet"/>
      </w:pPr>
      <w:r>
        <w:t xml:space="preserve">perfumery, cosmetic or toilet preparations (Chapter 33);</w:t>
      </w:r>
    </w:p>
    <w:p>
      <w:pPr>
        <w:pStyle w:val="ListBullet"/>
      </w:pPr>
      <w:r>
        <w:t xml:space="preserve">setts, curbstones or flagstones (heading 6801); mosaic cubes or the like (heading 6802); roofing, facing or damp course slates (heading 6803);</w:t>
      </w:r>
    </w:p>
    <w:p>
      <w:pPr>
        <w:pStyle w:val="ListBullet"/>
      </w:pPr>
      <w:r>
        <w:t xml:space="preserve">precious or semi-precious stones (heading 7102 or 7103);</w:t>
      </w:r>
    </w:p>
    <w:p>
      <w:pPr>
        <w:pStyle w:val="ListBullet"/>
      </w:pPr>
      <w:r>
        <w:t xml:space="preserve">cultured crystals (other than optical elements) weighing not less than 2.5g each, of sodium chloride or of magnesium oxide, of heading 3824; optical elements of sodium chloride or of magnesium oxide (heading 9001);</w:t>
      </w:r>
    </w:p>
    <w:p>
      <w:pPr>
        <w:pStyle w:val="ListBullet"/>
      </w:pPr>
      <w:r>
        <w:t xml:space="preserve">billiard chalks (heading 9504); or</w:t>
      </w:r>
    </w:p>
    <w:p>
      <w:pPr>
        <w:pStyle w:val="ListBullet"/>
      </w:pPr>
      <w:r>
        <w:t xml:space="preserve">(ij) writing or drawing chalks or tailors' chalks (heading 9609).</w:t>
      </w:r>
    </w:p>
    <w:p>
      <w:r>
        <w:t>3. Any products classifiable in heading 2517 and any other heading of the Chapter are to be classified in heading 2517.</w:t>
      </w:r>
    </w:p>
    <w:p>
      <w:r>
        <w:t>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strontianite (whether or not calcined), other than strontium oxide; broken pieces of pottery, brick or concrete.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
            </w:r>
          </w:p>
        </w:tc>
      </w:tr>
      <w:tr>
        <w:trPr>
          <w:cantSplit/>
        </w:trPr>
        <w:tc>
          <w:p>
            <w:pPr>
              <w:pStyle w:val="NormalinTable"/>
            </w:pPr>
            <w:r>
              <w:rPr>
                <w:b/>
              </w:rPr>
              <w:t>2501 00 10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 water and salt liquors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Salt (including table salt and denatured salt) and pure sodium chloride, whether or not in aqueous solution or containing added anti-caking or free-flowing agents</w:t>
              <!--//-->
            </w:r>
          </w:p>
        </w:tc>
      </w:tr>
      <w:tr>
        <w:trPr>
          <w:cantSplit/>
        </w:trPr>
        <w:tc>
          <w:p>
            <w:pPr>
              <w:pStyle w:val="NormalinTable"/>
            </w:pPr>
            <w:r>
              <w:rPr>
                <w:b/>
              </w:rPr>
              <w:t>2501 00 31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2501 00 51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
            </w:r>
          </w:p>
        </w:tc>
      </w:tr>
      <w:tr>
        <w:trPr>
          <w:cantSplit/>
        </w:trPr>
        <w:tc>
          <w:p>
            <w:pPr>
              <w:pStyle w:val="NormalinTable"/>
            </w:pPr>
            <w:r>
              <w:rPr>
                <w:b/>
              </w:rPr>
              <w:t>2501 00 51 10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
            </w:r>
          </w:p>
        </w:tc>
      </w:tr>
      <w:tr>
        <w:trPr>
          <w:cantSplit/>
        </w:trPr>
        <w:tc>
          <w:p>
            <w:pPr>
              <w:pStyle w:val="NormalinTable"/>
            </w:pPr>
            <w:r>
              <w:rPr>
                <w:b/>
              </w:rPr>
              <w:t>2501 00 51 90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2501 00 91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
            </w:r>
          </w:p>
        </w:tc>
      </w:tr>
      <w:tr>
        <w:trPr>
          <w:cantSplit/>
        </w:trPr>
        <w:tc>
          <w:p>
            <w:pPr>
              <w:pStyle w:val="NormalinTable"/>
            </w:pPr>
            <w:r>
              <w:rPr>
                <w:b/>
              </w:rPr>
              <w:t>2501 00 99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2502 00 00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
            </w:r>
          </w:p>
        </w:tc>
      </w:tr>
      <w:tr>
        <w:trPr>
          <w:cantSplit/>
        </w:trPr>
        <w:tc>
          <w:p>
            <w:pPr>
              <w:pStyle w:val="NormalinTable"/>
            </w:pPr>
            <w:r>
              <w:rPr>
                <w:b/>
              </w:rPr>
              <w:t>2503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
            </w:r>
          </w:p>
        </w:tc>
      </w:tr>
      <w:tr>
        <w:trPr>
          <w:cantSplit/>
        </w:trPr>
        <w:tc>
          <w:p>
            <w:pPr>
              <w:pStyle w:val="NormalinTable"/>
            </w:pPr>
            <w:r>
              <w:rPr>
                <w:b/>
              </w:rPr>
              <w:t>2503 00 10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 or unrefined sulphur</w:t>
              <!--//-->
            </w:r>
          </w:p>
        </w:tc>
      </w:tr>
      <w:tr>
        <w:trPr>
          <w:cantSplit/>
        </w:trPr>
        <w:tc>
          <w:p>
            <w:pPr>
              <w:pStyle w:val="NormalinTable"/>
            </w:pPr>
            <w:r>
              <w:rPr>
                <w:b/>
              </w:rPr>
              <w:t>2503 00 90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
            </w:r>
          </w:p>
        </w:tc>
      </w:tr>
      <w:tr>
        <w:trPr>
          <w:cantSplit/>
        </w:trPr>
        <w:tc>
          <w:p>
            <w:pPr>
              <w:pStyle w:val="NormalinTable"/>
            </w:pPr>
            <w:r>
              <w:rPr>
                <w:b/>
              </w:rPr>
              <w:t>2504 10 00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powder or in flakes</w:t>
              <!--//-->
            </w:r>
          </w:p>
        </w:tc>
      </w:tr>
      <w:tr>
        <w:trPr>
          <w:cantSplit/>
        </w:trPr>
        <w:tc>
          <w:p>
            <w:pPr>
              <w:pStyle w:val="NormalinTable"/>
            </w:pPr>
            <w:r>
              <w:rPr>
                <w:b/>
              </w:rPr>
              <w:t>2504 90 00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
            </w:r>
          </w:p>
        </w:tc>
      </w:tr>
      <w:tr>
        <w:trPr>
          <w:cantSplit/>
        </w:trPr>
        <w:tc>
          <w:p>
            <w:pPr>
              <w:pStyle w:val="NormalinTable"/>
            </w:pPr>
            <w:r>
              <w:rPr>
                <w:b/>
              </w:rPr>
              <w:t>2505 10 00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Silica sands and quartz sands</w:t>
              <!--//-->
            </w:r>
          </w:p>
        </w:tc>
      </w:tr>
      <w:tr>
        <w:trPr>
          <w:cantSplit/>
        </w:trPr>
        <w:tc>
          <w:p>
            <w:pPr>
              <w:pStyle w:val="NormalinTable"/>
            </w:pPr>
            <w:r>
              <w:rPr>
                <w:b/>
              </w:rPr>
              <w:t>2505 90 00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
            </w:r>
          </w:p>
        </w:tc>
      </w:tr>
      <w:tr>
        <w:trPr>
          <w:cantSplit/>
        </w:trPr>
        <w:tc>
          <w:p>
            <w:pPr>
              <w:pStyle w:val="NormalinTable"/>
            </w:pPr>
            <w:r>
              <w:rPr>
                <w:b/>
              </w:rPr>
              <w:t>2506 10 00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Quartz</w:t>
              <!--//-->
            </w:r>
          </w:p>
        </w:tc>
      </w:tr>
      <w:tr>
        <w:trPr>
          <w:cantSplit/>
        </w:trPr>
        <w:tc>
          <w:p>
            <w:pPr>
              <w:pStyle w:val="NormalinTable"/>
            </w:pPr>
            <w:r>
              <w:rPr>
                <w:b/>
              </w:rPr>
              <w:t>2506 20 00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Quartzite</w:t>
              <!--//-->
            </w:r>
          </w:p>
        </w:tc>
      </w:tr>
      <w:tr>
        <w:trPr>
          <w:cantSplit/>
        </w:trPr>
        <w:tc>
          <w:p>
            <w:pPr>
              <w:pStyle w:val="NormalinTable"/>
            </w:pPr>
            <w:r>
              <w:rPr>
                <w:b/>
              </w:rPr>
              <w:t>2507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
            </w:r>
          </w:p>
        </w:tc>
      </w:tr>
      <w:tr>
        <w:trPr>
          <w:cantSplit/>
        </w:trPr>
        <w:tc>
          <w:p>
            <w:pPr>
              <w:pStyle w:val="NormalinTable"/>
            </w:pPr>
            <w:r>
              <w:rPr>
                <w:b/>
              </w:rPr>
              <w:t>2507 00 20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Kaolin</w:t>
              <!--//-->
            </w:r>
          </w:p>
        </w:tc>
      </w:tr>
      <w:tr>
        <w:trPr>
          <w:cantSplit/>
        </w:trPr>
        <w:tc>
          <w:p>
            <w:pPr>
              <w:pStyle w:val="NormalinTable"/>
            </w:pPr>
            <w:r>
              <w:rPr>
                <w:b/>
              </w:rPr>
              <w:t>2507 00 80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kaolinic clays</w:t>
              <!--//-->
            </w:r>
          </w:p>
        </w:tc>
      </w:tr>
      <w:tr>
        <w:trPr>
          <w:cantSplit/>
        </w:trPr>
        <w:tc>
          <w:p>
            <w:pPr>
              <w:pStyle w:val="NormalinTable"/>
            </w:pPr>
            <w:r>
              <w:rPr>
                <w:b/>
              </w:rPr>
              <w:t>2508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
            </w:r>
          </w:p>
        </w:tc>
      </w:tr>
      <w:tr>
        <w:trPr>
          <w:cantSplit/>
        </w:trPr>
        <w:tc>
          <w:p>
            <w:pPr>
              <w:pStyle w:val="NormalinTable"/>
            </w:pPr>
            <w:r>
              <w:rPr>
                <w:b/>
              </w:rPr>
              <w:t>2508 10 00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Bentonite</w:t>
              <!--//-->
            </w:r>
          </w:p>
        </w:tc>
      </w:tr>
      <w:tr>
        <w:trPr>
          <w:cantSplit/>
        </w:trPr>
        <w:tc>
          <w:p>
            <w:pPr>
              <w:pStyle w:val="NormalinTable"/>
            </w:pPr>
            <w:r>
              <w:rPr>
                <w:b/>
              </w:rPr>
              <w:t>2508 30 00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Fireclay</w:t>
              <!--//-->
            </w:r>
          </w:p>
        </w:tc>
      </w:tr>
      <w:tr>
        <w:trPr>
          <w:cantSplit/>
        </w:trPr>
        <w:tc>
          <w:p>
            <w:pPr>
              <w:pStyle w:val="NormalinTable"/>
            </w:pPr>
            <w:r>
              <w:rPr>
                <w:b/>
              </w:rPr>
              <w:t>2508 40 00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clays</w:t>
              <!--//-->
            </w:r>
          </w:p>
        </w:tc>
      </w:tr>
      <w:tr>
        <w:trPr>
          <w:cantSplit/>
        </w:trPr>
        <w:tc>
          <w:p>
            <w:pPr>
              <w:pStyle w:val="NormalinTable"/>
            </w:pPr>
            <w:r>
              <w:rPr>
                <w:b/>
              </w:rPr>
              <w:t>2508 50 00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Andalusite, kyanite and sillimanite</w:t>
              <!--//-->
            </w:r>
          </w:p>
        </w:tc>
      </w:tr>
      <w:tr>
        <w:trPr>
          <w:cantSplit/>
        </w:trPr>
        <w:tc>
          <w:p>
            <w:pPr>
              <w:pStyle w:val="NormalinTable"/>
            </w:pPr>
            <w:r>
              <w:rPr>
                <w:b/>
              </w:rPr>
              <w:t>2508 60 00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Mullite</w:t>
              <!--//-->
            </w:r>
          </w:p>
        </w:tc>
      </w:tr>
      <w:tr>
        <w:trPr>
          <w:cantSplit/>
        </w:trPr>
        <w:tc>
          <w:p>
            <w:pPr>
              <w:pStyle w:val="NormalinTable"/>
            </w:pPr>
            <w:r>
              <w:rPr>
                <w:b/>
              </w:rPr>
              <w:t>2508 70 00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Chamotte or dinas earths</w:t>
              <!--//-->
            </w:r>
          </w:p>
        </w:tc>
      </w:tr>
      <w:tr>
        <w:trPr>
          <w:cantSplit/>
        </w:trPr>
        <w:tc>
          <w:p>
            <w:pPr>
              <w:pStyle w:val="NormalinTable"/>
            </w:pPr>
            <w:r>
              <w:rPr>
                <w:b/>
              </w:rPr>
              <w:t>2509 00 00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
            </w:r>
          </w:p>
        </w:tc>
      </w:tr>
      <w:tr>
        <w:trPr>
          <w:cantSplit/>
        </w:trPr>
        <w:tc>
          <w:p>
            <w:pPr>
              <w:pStyle w:val="NormalinTable"/>
            </w:pPr>
            <w:r>
              <w:rPr>
                <w:b/>
              </w:rPr>
              <w:t>2510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
            </w:r>
          </w:p>
        </w:tc>
      </w:tr>
      <w:tr>
        <w:trPr>
          <w:cantSplit/>
        </w:trPr>
        <w:tc>
          <w:p>
            <w:pPr>
              <w:pStyle w:val="NormalinTable"/>
            </w:pPr>
            <w:r>
              <w:rPr>
                <w:b/>
              </w:rPr>
              <w:t>2510 10 00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Unground</w:t>
              <!--//-->
            </w:r>
          </w:p>
        </w:tc>
      </w:tr>
      <w:tr>
        <w:trPr>
          <w:cantSplit/>
        </w:trPr>
        <w:tc>
          <w:p>
            <w:pPr>
              <w:pStyle w:val="NormalinTable"/>
            </w:pPr>
            <w:r>
              <w:rPr>
                <w:b/>
              </w:rPr>
              <w:t>2510 20 00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Ground</w:t>
              <!--//-->
            </w:r>
          </w:p>
        </w:tc>
      </w:tr>
      <w:tr>
        <w:trPr>
          <w:cantSplit/>
        </w:trPr>
        <w:tc>
          <w:p>
            <w:pPr>
              <w:pStyle w:val="NormalinTable"/>
            </w:pPr>
            <w:r>
              <w:rPr>
                <w:b/>
              </w:rPr>
              <w:t>2511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
            </w:r>
          </w:p>
        </w:tc>
      </w:tr>
      <w:tr>
        <w:trPr>
          <w:cantSplit/>
        </w:trPr>
        <w:tc>
          <w:p>
            <w:pPr>
              <w:pStyle w:val="NormalinTable"/>
            </w:pPr>
            <w:r>
              <w:rPr>
                <w:b/>
              </w:rPr>
              <w:t>2511 10 00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barium sulphate (barytes)</w:t>
              <!--//-->
            </w:r>
          </w:p>
        </w:tc>
      </w:tr>
      <w:tr>
        <w:trPr>
          <w:cantSplit/>
        </w:trPr>
        <w:tc>
          <w:p>
            <w:pPr>
              <w:pStyle w:val="NormalinTable"/>
            </w:pPr>
            <w:r>
              <w:rPr>
                <w:b/>
              </w:rPr>
              <w:t>2511 20 00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barium carbonate (witherite)</w:t>
              <!--//-->
            </w:r>
          </w:p>
        </w:tc>
      </w:tr>
      <w:tr>
        <w:trPr>
          <w:cantSplit/>
        </w:trPr>
        <w:tc>
          <w:p>
            <w:pPr>
              <w:pStyle w:val="NormalinTable"/>
            </w:pPr>
            <w:r>
              <w:rPr>
                <w:b/>
              </w:rPr>
              <w:t>2512 00 00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
            </w:r>
          </w:p>
        </w:tc>
      </w:tr>
      <w:tr>
        <w:trPr>
          <w:cantSplit/>
        </w:trPr>
        <w:tc>
          <w:p>
            <w:pPr>
              <w:pStyle w:val="NormalinTable"/>
            </w:pPr>
            <w:r>
              <w:rPr>
                <w:b/>
              </w:rPr>
              <w:t>2513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
            </w:r>
          </w:p>
        </w:tc>
      </w:tr>
      <w:tr>
        <w:trPr>
          <w:cantSplit/>
        </w:trPr>
        <w:tc>
          <w:p>
            <w:pPr>
              <w:pStyle w:val="NormalinTable"/>
            </w:pPr>
            <w:r>
              <w:rPr>
                <w:b/>
              </w:rPr>
              <w:t>2513 10 00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Pumice stone</w:t>
              <!--//-->
            </w:r>
          </w:p>
        </w:tc>
      </w:tr>
      <w:tr>
        <w:trPr>
          <w:cantSplit/>
        </w:trPr>
        <w:tc>
          <w:p>
            <w:pPr>
              <w:pStyle w:val="NormalinTable"/>
            </w:pPr>
            <w:r>
              <w:rPr>
                <w:b/>
              </w:rPr>
              <w:t>2513 20 00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Emery, natural corundum, natural garnet and other natural abrasives</w:t>
              <!--//-->
            </w:r>
          </w:p>
        </w:tc>
      </w:tr>
      <w:tr>
        <w:trPr>
          <w:cantSplit/>
        </w:trPr>
        <w:tc>
          <w:p>
            <w:pPr>
              <w:pStyle w:val="NormalinTable"/>
            </w:pPr>
            <w:r>
              <w:rPr>
                <w:b/>
              </w:rPr>
              <w:t>2514 00 00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
            </w:r>
          </w:p>
        </w:tc>
      </w:tr>
      <w:tr>
        <w:trPr>
          <w:cantSplit/>
        </w:trPr>
        <w:tc>
          <w:p>
            <w:pPr>
              <w:pStyle w:val="NormalinTable"/>
            </w:pPr>
            <w:r>
              <w:rPr>
                <w:b/>
              </w:rPr>
              <w:t>2515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Marble and travertine</w:t>
              <!--//-->
            </w:r>
          </w:p>
        </w:tc>
      </w:tr>
      <w:tr>
        <w:trPr>
          <w:cantSplit/>
        </w:trPr>
        <w:tc>
          <w:p>
            <w:pPr>
              <w:pStyle w:val="NormalinTable"/>
            </w:pPr>
            <w:r>
              <w:rPr>
                <w:b/>
              </w:rPr>
              <w:t>2515 11 00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
            </w:r>
          </w:p>
        </w:tc>
      </w:tr>
      <w:tr>
        <w:trPr>
          <w:cantSplit/>
        </w:trPr>
        <w:tc>
          <w:p>
            <w:pPr>
              <w:pStyle w:val="NormalinTable"/>
            </w:pPr>
            <w:r>
              <w:rPr>
                <w:b/>
              </w:rPr>
              <w:t>2515 12 00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
            </w:r>
          </w:p>
        </w:tc>
      </w:tr>
      <w:tr>
        <w:trPr>
          <w:cantSplit/>
        </w:trPr>
        <w:tc>
          <w:p>
            <w:pPr>
              <w:pStyle w:val="NormalinTable"/>
            </w:pPr>
            <w:r>
              <w:rPr>
                <w:b/>
              </w:rPr>
              <w:t>2515 20 00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Ecaussine and other calcareous monumental or building stone; alabaster</w:t>
              <!--//-->
            </w:r>
          </w:p>
        </w:tc>
      </w:tr>
      <w:tr>
        <w:trPr>
          <w:cantSplit/>
        </w:trPr>
        <w:tc>
          <w:p>
            <w:pPr>
              <w:pStyle w:val="NormalinTable"/>
            </w:pPr>
            <w:r>
              <w:rPr>
                <w:b/>
              </w:rPr>
              <w:t>2516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Granite</w:t>
              <!--//-->
            </w:r>
          </w:p>
        </w:tc>
      </w:tr>
      <w:tr>
        <w:trPr>
          <w:cantSplit/>
        </w:trPr>
        <w:tc>
          <w:p>
            <w:pPr>
              <w:pStyle w:val="NormalinTable"/>
            </w:pPr>
            <w:r>
              <w:rPr>
                <w:b/>
              </w:rPr>
              <w:t>2516 11 00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
            </w:r>
          </w:p>
        </w:tc>
      </w:tr>
      <w:tr>
        <w:trPr>
          <w:cantSplit/>
        </w:trPr>
        <w:tc>
          <w:p>
            <w:pPr>
              <w:pStyle w:val="NormalinTable"/>
            </w:pPr>
            <w:r>
              <w:rPr>
                <w:b/>
              </w:rPr>
              <w:t>2516 12 00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
            </w:r>
          </w:p>
        </w:tc>
      </w:tr>
      <w:tr>
        <w:trPr>
          <w:cantSplit/>
        </w:trPr>
        <w:tc>
          <w:p>
            <w:pPr>
              <w:pStyle w:val="NormalinTable"/>
            </w:pPr>
            <w:r>
              <w:rPr>
                <w:b/>
              </w:rPr>
              <w:t>2516 20 00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Sandstone</w:t>
              <!--//-->
            </w:r>
          </w:p>
        </w:tc>
      </w:tr>
      <w:tr>
        <w:trPr>
          <w:cantSplit/>
        </w:trPr>
        <w:tc>
          <w:p>
            <w:pPr>
              <w:pStyle w:val="NormalinTable"/>
            </w:pPr>
            <w:r>
              <w:rPr>
                <w:b/>
              </w:rPr>
              <w:t>2516 90 00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monumental or building stone</w:t>
              <!--//-->
            </w:r>
          </w:p>
        </w:tc>
      </w:tr>
      <w:tr>
        <w:trPr>
          <w:cantSplit/>
        </w:trPr>
        <w:tc>
          <w:p>
            <w:pPr>
              <w:pStyle w:val="NormalinTable"/>
            </w:pPr>
            <w:r>
              <w:rPr>
                <w:b/>
              </w:rPr>
              <w:t>2517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
            </w:r>
          </w:p>
        </w:tc>
      </w:tr>
      <w:tr>
        <w:trPr>
          <w:cantSplit/>
        </w:trPr>
        <w:tc>
          <w:p>
            <w:pPr>
              <w:pStyle w:val="NormalinTable"/>
            </w:pPr>
            <w:r>
              <w:rPr>
                <w:b/>
              </w:rPr>
              <w:t>2517 10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Pebbles, gravel, broken or crushed stone, of a kind commonly used for concrete aggregates, for road metalling or for railway or other ballast, shingle and flint, whether or not heat-treated</w:t>
              <!--//-->
            </w:r>
          </w:p>
        </w:tc>
      </w:tr>
      <w:tr>
        <w:trPr>
          <w:cantSplit/>
        </w:trPr>
        <w:tc>
          <w:p>
            <w:pPr>
              <w:pStyle w:val="NormalinTable"/>
            </w:pPr>
            <w:r>
              <w:rPr>
                <w:b/>
              </w:rPr>
              <w:t>2517 10 10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
            </w:r>
          </w:p>
        </w:tc>
      </w:tr>
      <w:tr>
        <w:trPr>
          <w:cantSplit/>
        </w:trPr>
        <w:tc>
          <w:p>
            <w:pPr>
              <w:pStyle w:val="NormalinTable"/>
            </w:pPr>
            <w:r>
              <w:rPr>
                <w:b/>
              </w:rPr>
              <w:t>2517 10 20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
            </w:r>
          </w:p>
        </w:tc>
      </w:tr>
      <w:tr>
        <w:trPr>
          <w:cantSplit/>
        </w:trPr>
        <w:tc>
          <w:p>
            <w:pPr>
              <w:pStyle w:val="NormalinTable"/>
            </w:pPr>
            <w:r>
              <w:rPr>
                <w:b/>
              </w:rPr>
              <w:t>2517 10 80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2517 20 00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Macadam of slag, dross or similar industrial waste, whether or not incorporating the materials cited in subheading 2517 10</w:t>
              <!--//-->
            </w:r>
          </w:p>
        </w:tc>
      </w:tr>
      <w:tr>
        <w:trPr>
          <w:cantSplit/>
        </w:trPr>
        <w:tc>
          <w:p>
            <w:pPr>
              <w:pStyle w:val="NormalinTable"/>
            </w:pPr>
            <w:r>
              <w:rPr>
                <w:b/>
              </w:rPr>
              <w:t>2517 30 00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Tarred macadam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Granules, chippings and powder, of stones of heading 2515 or 2516, whether or not heat-treated</w:t>
              <!--//-->
            </w:r>
          </w:p>
        </w:tc>
      </w:tr>
      <w:tr>
        <w:trPr>
          <w:cantSplit/>
        </w:trPr>
        <w:tc>
          <w:p>
            <w:pPr>
              <w:pStyle w:val="NormalinTable"/>
            </w:pPr>
            <w:r>
              <w:rPr>
                <w:b/>
              </w:rPr>
              <w:t>2517 41 00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
            </w:r>
          </w:p>
        </w:tc>
      </w:tr>
      <w:tr>
        <w:trPr>
          <w:cantSplit/>
        </w:trPr>
        <w:tc>
          <w:p>
            <w:pPr>
              <w:pStyle w:val="NormalinTable"/>
            </w:pPr>
            <w:r>
              <w:rPr>
                <w:b/>
              </w:rPr>
              <w:t>2517 49 00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
            </w:r>
          </w:p>
        </w:tc>
      </w:tr>
      <w:tr>
        <w:trPr>
          <w:cantSplit/>
        </w:trPr>
        <w:tc>
          <w:p>
            <w:pPr>
              <w:pStyle w:val="NormalinTable"/>
            </w:pPr>
            <w:r>
              <w:rPr>
                <w:b/>
              </w:rPr>
              <w:t>2518 10 00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Dolomite, not calcined or sintered</w:t>
              <!--//-->
            </w:r>
          </w:p>
        </w:tc>
      </w:tr>
      <w:tr>
        <w:trPr>
          <w:cantSplit/>
        </w:trPr>
        <w:tc>
          <w:p>
            <w:pPr>
              <w:pStyle w:val="NormalinTable"/>
            </w:pPr>
            <w:r>
              <w:rPr>
                <w:b/>
              </w:rPr>
              <w:t>2518 20 00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Calcined or sintered dolomite</w:t>
              <!--//-->
            </w:r>
          </w:p>
        </w:tc>
      </w:tr>
      <w:tr>
        <w:trPr>
          <w:cantSplit/>
        </w:trPr>
        <w:tc>
          <w:p>
            <w:pPr>
              <w:pStyle w:val="NormalinTable"/>
            </w:pPr>
            <w:r>
              <w:rPr>
                <w:b/>
              </w:rPr>
              <w:t>2518 30 00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Dolomite ramming mix</w:t>
              <!--//-->
            </w:r>
          </w:p>
        </w:tc>
      </w:tr>
      <w:tr>
        <w:trPr>
          <w:cantSplit/>
        </w:trPr>
        <w:tc>
          <w:p>
            <w:pPr>
              <w:pStyle w:val="NormalinTable"/>
            </w:pPr>
            <w:r>
              <w:rPr>
                <w:b/>
              </w:rPr>
              <w:t>2519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
            </w:r>
          </w:p>
        </w:tc>
      </w:tr>
      <w:tr>
        <w:trPr>
          <w:cantSplit/>
        </w:trPr>
        <w:tc>
          <w:p>
            <w:pPr>
              <w:pStyle w:val="NormalinTable"/>
            </w:pPr>
            <w:r>
              <w:rPr>
                <w:b/>
              </w:rPr>
              <w:t>2519 10 00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magnesium carbonate (magnesite)</w:t>
              <!--//-->
            </w:r>
          </w:p>
        </w:tc>
      </w:tr>
      <w:tr>
        <w:trPr>
          <w:cantSplit/>
        </w:trPr>
        <w:tc>
          <w:p>
            <w:pPr>
              <w:pStyle w:val="NormalinTable"/>
            </w:pPr>
            <w:r>
              <w:rPr>
                <w:b/>
              </w:rPr>
              <w:t>2519 90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2519 90 10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
            </w:r>
          </w:p>
        </w:tc>
      </w:tr>
      <w:tr>
        <w:trPr>
          <w:cantSplit/>
        </w:trPr>
        <w:tc>
          <w:p>
            <w:pPr>
              <w:pStyle w:val="NormalinTable"/>
            </w:pPr>
            <w:r>
              <w:rPr>
                <w:b/>
              </w:rPr>
              <w:t>2519 90 10 10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Fused magnesia with a purity by weight of 94 % or more</w:t>
              <!--//-->
            </w:r>
          </w:p>
        </w:tc>
      </w:tr>
      <w:tr>
        <w:trPr>
          <w:cantSplit/>
        </w:trPr>
        <w:tc>
          <w:p>
            <w:pPr>
              <w:pStyle w:val="NormalinTable"/>
            </w:pPr>
            <w:r>
              <w:rPr>
                <w:b/>
              </w:rPr>
              <w:t>2519 90 10 90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2519 90 30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
            </w:r>
          </w:p>
        </w:tc>
      </w:tr>
      <w:tr>
        <w:trPr>
          <w:cantSplit/>
        </w:trPr>
        <w:tc>
          <w:p>
            <w:pPr>
              <w:pStyle w:val="NormalinTable"/>
            </w:pPr>
            <w:r>
              <w:rPr>
                <w:b/>
              </w:rPr>
              <w:t>2519 90 90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2520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
            </w:r>
          </w:p>
        </w:tc>
      </w:tr>
      <w:tr>
        <w:trPr>
          <w:cantSplit/>
        </w:trPr>
        <w:tc>
          <w:p>
            <w:pPr>
              <w:pStyle w:val="NormalinTable"/>
            </w:pPr>
            <w:r>
              <w:rPr>
                <w:b/>
              </w:rPr>
              <w:t>2520 10 00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Gypsum; anhydrite</w:t>
              <!--//-->
            </w:r>
          </w:p>
        </w:tc>
      </w:tr>
      <w:tr>
        <w:trPr>
          <w:cantSplit/>
        </w:trPr>
        <w:tc>
          <w:p>
            <w:pPr>
              <w:pStyle w:val="NormalinTable"/>
            </w:pPr>
            <w:r>
              <w:rPr>
                <w:b/>
              </w:rPr>
              <w:t>2520 20 00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Plasters</w:t>
              <!--//-->
            </w:r>
          </w:p>
        </w:tc>
      </w:tr>
      <w:tr>
        <w:trPr>
          <w:cantSplit/>
        </w:trPr>
        <w:tc>
          <w:p>
            <w:pPr>
              <w:pStyle w:val="NormalinTable"/>
            </w:pPr>
            <w:r>
              <w:rPr>
                <w:b/>
              </w:rPr>
              <w:t>2521 00 00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
            </w:r>
          </w:p>
        </w:tc>
      </w:tr>
      <w:tr>
        <w:trPr>
          <w:cantSplit/>
        </w:trPr>
        <w:tc>
          <w:p>
            <w:pPr>
              <w:pStyle w:val="NormalinTable"/>
            </w:pPr>
            <w:r>
              <w:rPr>
                <w:b/>
              </w:rPr>
              <w:t>2522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
            </w:r>
          </w:p>
        </w:tc>
      </w:tr>
      <w:tr>
        <w:trPr>
          <w:cantSplit/>
        </w:trPr>
        <w:tc>
          <w:p>
            <w:pPr>
              <w:pStyle w:val="NormalinTable"/>
            </w:pPr>
            <w:r>
              <w:rPr>
                <w:b/>
              </w:rPr>
              <w:t>2522 10 00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Quicklime</w:t>
              <!--//-->
            </w:r>
          </w:p>
        </w:tc>
      </w:tr>
      <w:tr>
        <w:trPr>
          <w:cantSplit/>
        </w:trPr>
        <w:tc>
          <w:p>
            <w:pPr>
              <w:pStyle w:val="NormalinTable"/>
            </w:pPr>
            <w:r>
              <w:rPr>
                <w:b/>
              </w:rPr>
              <w:t>2522 20 00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Slaked lime</w:t>
              <!--//-->
            </w:r>
          </w:p>
        </w:tc>
      </w:tr>
      <w:tr>
        <w:trPr>
          <w:cantSplit/>
        </w:trPr>
        <w:tc>
          <w:p>
            <w:pPr>
              <w:pStyle w:val="NormalinTable"/>
            </w:pPr>
            <w:r>
              <w:rPr>
                <w:b/>
              </w:rPr>
              <w:t>2522 30 00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Hydraulic lime</w:t>
              <!--//-->
            </w:r>
          </w:p>
        </w:tc>
      </w:tr>
      <w:tr>
        <w:trPr>
          <w:cantSplit/>
        </w:trPr>
        <w:tc>
          <w:p>
            <w:pPr>
              <w:pStyle w:val="NormalinTable"/>
            </w:pPr>
            <w:r>
              <w:rPr>
                <w:b/>
              </w:rPr>
              <w:t>2523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
            </w:r>
          </w:p>
        </w:tc>
      </w:tr>
      <w:tr>
        <w:trPr>
          <w:cantSplit/>
        </w:trPr>
        <w:tc>
          <w:p>
            <w:pPr>
              <w:pStyle w:val="NormalinTable"/>
            </w:pPr>
            <w:r>
              <w:rPr>
                <w:b/>
              </w:rPr>
              <w:t>2523 10 00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Cement clinkers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Portland cement</w:t>
              <!--//-->
            </w:r>
          </w:p>
        </w:tc>
      </w:tr>
      <w:tr>
        <w:trPr>
          <w:cantSplit/>
        </w:trPr>
        <w:tc>
          <w:p>
            <w:pPr>
              <w:pStyle w:val="NormalinTable"/>
            </w:pPr>
            <w:r>
              <w:rPr>
                <w:b/>
              </w:rPr>
              <w:t>2523 21 00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
            </w:r>
          </w:p>
        </w:tc>
      </w:tr>
      <w:tr>
        <w:trPr>
          <w:cantSplit/>
        </w:trPr>
        <w:tc>
          <w:p>
            <w:pPr>
              <w:pStyle w:val="NormalinTable"/>
            </w:pPr>
            <w:r>
              <w:rPr>
                <w:b/>
              </w:rPr>
              <w:t>2523 29 00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2523 30 00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Aluminous cement</w:t>
              <!--//-->
            </w:r>
          </w:p>
        </w:tc>
      </w:tr>
      <w:tr>
        <w:trPr>
          <w:cantSplit/>
        </w:trPr>
        <w:tc>
          <w:p>
            <w:pPr>
              <w:pStyle w:val="NormalinTable"/>
            </w:pPr>
            <w:r>
              <w:rPr>
                <w:b/>
              </w:rPr>
              <w:t>2523 90 00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hydraulic cements</w:t>
              <!--//-->
            </w:r>
          </w:p>
        </w:tc>
      </w:tr>
      <w:tr>
        <w:trPr>
          <w:cantSplit/>
        </w:trPr>
        <w:tc>
          <w:p>
            <w:pPr>
              <w:pStyle w:val="NormalinTable"/>
            </w:pPr>
            <w:r>
              <w:rPr>
                <w:b/>
              </w:rPr>
              <w:t>2524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
            </w:r>
          </w:p>
        </w:tc>
      </w:tr>
      <w:tr>
        <w:trPr>
          <w:cantSplit/>
        </w:trPr>
        <w:tc>
          <w:p>
            <w:pPr>
              <w:pStyle w:val="NormalinTable"/>
            </w:pPr>
            <w:r>
              <w:rPr>
                <w:b/>
              </w:rPr>
              <w:t>2524 10 00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Crocidolite</w:t>
              <!--//-->
            </w:r>
          </w:p>
        </w:tc>
      </w:tr>
      <w:tr>
        <w:trPr>
          <w:cantSplit/>
        </w:trPr>
        <w:tc>
          <w:p>
            <w:pPr>
              <w:pStyle w:val="NormalinTable"/>
            </w:pPr>
            <w:r>
              <w:rPr>
                <w:b/>
              </w:rPr>
              <w:t>2524 90 00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
            </w:r>
          </w:p>
        </w:tc>
      </w:tr>
      <w:tr>
        <w:trPr>
          <w:cantSplit/>
        </w:trPr>
        <w:tc>
          <w:p>
            <w:pPr>
              <w:pStyle w:val="NormalinTable"/>
            </w:pPr>
            <w:r>
              <w:rPr>
                <w:b/>
              </w:rPr>
              <w:t>2525 10 00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 mica and mica rifted into sheets or splittings</w:t>
              <!--//-->
            </w:r>
          </w:p>
        </w:tc>
      </w:tr>
      <w:tr>
        <w:trPr>
          <w:cantSplit/>
        </w:trPr>
        <w:tc>
          <w:p>
            <w:pPr>
              <w:pStyle w:val="NormalinTable"/>
            </w:pPr>
            <w:r>
              <w:rPr>
                <w:b/>
              </w:rPr>
              <w:t>2525 20 00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Mica powder</w:t>
              <!--//-->
            </w:r>
          </w:p>
        </w:tc>
      </w:tr>
      <w:tr>
        <w:trPr>
          <w:cantSplit/>
        </w:trPr>
        <w:tc>
          <w:p>
            <w:pPr>
              <w:pStyle w:val="NormalinTable"/>
            </w:pPr>
            <w:r>
              <w:rPr>
                <w:b/>
              </w:rPr>
              <w:t>2525 30 00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Mica waste</w:t>
              <!--//-->
            </w:r>
          </w:p>
        </w:tc>
      </w:tr>
      <w:tr>
        <w:trPr>
          <w:cantSplit/>
        </w:trPr>
        <w:tc>
          <w:p>
            <w:pPr>
              <w:pStyle w:val="NormalinTable"/>
            </w:pPr>
            <w:r>
              <w:rPr>
                <w:b/>
              </w:rPr>
              <w:t>2526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
            </w:r>
          </w:p>
        </w:tc>
      </w:tr>
      <w:tr>
        <w:trPr>
          <w:cantSplit/>
        </w:trPr>
        <w:tc>
          <w:p>
            <w:pPr>
              <w:pStyle w:val="NormalinTable"/>
            </w:pPr>
            <w:r>
              <w:rPr>
                <w:b/>
              </w:rPr>
              <w:t>2526 10 00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crushed, not powdered</w:t>
              <!--//-->
            </w:r>
          </w:p>
        </w:tc>
      </w:tr>
      <w:tr>
        <w:trPr>
          <w:cantSplit/>
        </w:trPr>
        <w:tc>
          <w:p>
            <w:pPr>
              <w:pStyle w:val="NormalinTable"/>
            </w:pPr>
            <w:r>
              <w:rPr>
                <w:b/>
              </w:rPr>
              <w:t>2526 20 00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Crushed or powdered</w:t>
              <!--//-->
            </w:r>
          </w:p>
        </w:tc>
      </w:tr>
      <w:tr>
        <w:trPr>
          <w:cantSplit/>
        </w:trPr>
        <w:tc>
          <w:p>
            <w:pPr>
              <w:pStyle w:val="NormalinTable"/>
            </w:pPr>
            <w:r>
              <w:rPr>
                <w:b/>
              </w:rPr>
              <w:t>2528 00 00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 of H@3BO@3 calculated on the dry weight</w:t>
              <!--//-->
            </w:r>
          </w:p>
        </w:tc>
      </w:tr>
      <w:tr>
        <w:trPr>
          <w:cantSplit/>
        </w:trPr>
        <w:tc>
          <w:p>
            <w:pPr>
              <w:pStyle w:val="NormalinTable"/>
            </w:pPr>
            <w:r>
              <w:rPr>
                <w:b/>
              </w:rPr>
              <w:t>2529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
            </w:r>
          </w:p>
        </w:tc>
      </w:tr>
      <w:tr>
        <w:trPr>
          <w:cantSplit/>
        </w:trPr>
        <w:tc>
          <w:p>
            <w:pPr>
              <w:pStyle w:val="NormalinTable"/>
            </w:pPr>
            <w:r>
              <w:rPr>
                <w:b/>
              </w:rPr>
              <w:t>2529 10 00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Feldspar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Fluorspar</w:t>
              <!--//-->
            </w:r>
          </w:p>
        </w:tc>
      </w:tr>
      <w:tr>
        <w:trPr>
          <w:cantSplit/>
        </w:trPr>
        <w:tc>
          <w:p>
            <w:pPr>
              <w:pStyle w:val="NormalinTable"/>
            </w:pPr>
            <w:r>
              <w:rPr>
                <w:b/>
              </w:rPr>
              <w:t>2529 21 00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 or less of calcium fluoride</w:t>
              <!--//-->
            </w:r>
          </w:p>
        </w:tc>
      </w:tr>
      <w:tr>
        <w:trPr>
          <w:cantSplit/>
        </w:trPr>
        <w:tc>
          <w:p>
            <w:pPr>
              <w:pStyle w:val="NormalinTable"/>
            </w:pPr>
            <w:r>
              <w:rPr>
                <w:b/>
              </w:rPr>
              <w:t>2529 22 00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 of calcium fluoride</w:t>
              <!--//-->
            </w:r>
          </w:p>
        </w:tc>
      </w:tr>
      <w:tr>
        <w:trPr>
          <w:cantSplit/>
        </w:trPr>
        <w:tc>
          <w:p>
            <w:pPr>
              <w:pStyle w:val="NormalinTable"/>
            </w:pPr>
            <w:r>
              <w:rPr>
                <w:b/>
              </w:rPr>
              <w:t>2529 30 00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Leucite; nepheline and nepheline syenite</w:t>
              <!--//-->
            </w:r>
          </w:p>
        </w:tc>
      </w:tr>
      <w:tr>
        <w:trPr>
          <w:cantSplit/>
        </w:trPr>
        <w:tc>
          <w:p>
            <w:pPr>
              <w:pStyle w:val="NormalinTable"/>
            </w:pPr>
            <w:r>
              <w:rPr>
                <w:b/>
              </w:rPr>
              <w:t>2530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
            </w:r>
          </w:p>
        </w:tc>
      </w:tr>
      <w:tr>
        <w:trPr>
          <w:cantSplit/>
        </w:trPr>
        <w:tc>
          <w:p>
            <w:pPr>
              <w:pStyle w:val="NormalinTable"/>
            </w:pPr>
            <w:r>
              <w:rPr>
                <w:b/>
              </w:rPr>
              <w:t>2530 10 00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Vermiculite, perlite and chlorites, unexpanded</w:t>
              <!--//-->
            </w:r>
          </w:p>
        </w:tc>
      </w:tr>
      <w:tr>
        <w:trPr>
          <w:cantSplit/>
        </w:trPr>
        <w:tc>
          <w:p>
            <w:pPr>
              <w:pStyle w:val="NormalinTable"/>
            </w:pPr>
            <w:r>
              <w:rPr>
                <w:b/>
              </w:rPr>
              <w:t>2530 20 00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Kieserite, epsomite (natural magnesium sulphates)</w:t>
              <!--//-->
            </w:r>
          </w:p>
        </w:tc>
      </w:tr>
      <w:tr>
        <w:trPr>
          <w:cantSplit/>
        </w:trPr>
        <w:tc>
          <w:p>
            <w:pPr>
              <w:pStyle w:val="NormalinTable"/>
            </w:pPr>
            <w:r>
              <w:rPr>
                <w:b/>
              </w:rPr>
              <w:t>2530 90 00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