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80</w:t>
      </w:r>
      <w:r>
        <w:br/>
        <w:t>Tin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Tin, not alloyed:</w:t>
      </w:r>
    </w:p>
    <w:p>
      <w:r>
        <w:t>Metal containing by weight at least 99% of tin, provided that the content by weight of any bismuth or copper is less than the limit specified in the following table:</w:t>
      </w:r>
    </w:p>
    <w:p>
      <w:r>
        <w:t/>
      </w:r>
    </w:p>
    <w:p>
      <w:r>
        <w:t/>
      </w:r>
    </w:p>
    <w:p>
      <w:r>
        <w:t/>
      </w:r>
    </w:p>
    <w:p>
      <w:pPr>
        <w:pStyle w:val="ListBullet"/>
      </w:pPr>
      <w:r>
        <w:t xml:space="preserve">Tin alloys:</w:t>
      </w:r>
    </w:p>
    <w:p>
      <w:r>
        <w:t>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
            </w:r>
          </w:p>
        </w:tc>
      </w:tr>
      <w:tr>
        <w:trPr>
          <w:cantSplit/>
        </w:trPr>
        <w:tc>
          <w:p>
            <w:pPr>
              <w:pStyle w:val="NormalinTable"/>
            </w:pPr>
            <w:r>
              <w:rPr>
                <w:b/>
              </w:rPr>
              <w:t>8001 10 00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Tin, not alloyed</w:t>
              <!--//-->
            </w:r>
          </w:p>
        </w:tc>
      </w:tr>
      <w:tr>
        <w:trPr>
          <w:cantSplit/>
        </w:trPr>
        <w:tc>
          <w:p>
            <w:pPr>
              <w:pStyle w:val="NormalinTable"/>
            </w:pPr>
            <w:r>
              <w:rPr>
                <w:b/>
              </w:rPr>
              <w:t>8001 20 00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Tin alloys</w:t>
              <!--//-->
            </w:r>
          </w:p>
        </w:tc>
      </w:tr>
      <w:tr>
        <w:trPr>
          <w:cantSplit/>
        </w:trPr>
        <w:tc>
          <w:p>
            <w:pPr>
              <w:pStyle w:val="NormalinTable"/>
            </w:pPr>
            <w:r>
              <w:rPr>
                <w:b/>
              </w:rPr>
              <w:t>8002 00 00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
            </w:r>
          </w:p>
        </w:tc>
      </w:tr>
      <w:tr>
        <w:trPr>
          <w:cantSplit/>
        </w:trPr>
        <w:tc>
          <w:p>
            <w:pPr>
              <w:pStyle w:val="NormalinTable"/>
            </w:pPr>
            <w:r>
              <w:rPr>
                <w:b/>
              </w:rPr>
              <w:t>8003 00 00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
            </w:r>
          </w:p>
        </w:tc>
      </w:tr>
      <w:tr>
        <w:trPr>
          <w:cantSplit/>
        </w:trPr>
        <w:tc>
          <w:p>
            <w:pPr>
              <w:pStyle w:val="NormalinTable"/>
            </w:pPr>
            <w:r>
              <w:rPr>
                <w:b/>
              </w:rPr>
              <w:t>8007 00 10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and strip, of a thickness exceeding 0,2 mm</w:t>
              <!--//-->
            </w:r>
          </w:p>
        </w:tc>
      </w:tr>
      <w:tr>
        <w:trPr>
          <w:cantSplit/>
        </w:trPr>
        <w:tc>
          <w:p>
            <w:pPr>
              <w:pStyle w:val="NormalinTable"/>
            </w:pPr>
            <w:r>
              <w:rPr>
                <w:b/>
              </w:rPr>
              <w:t>8007 00 80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